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B378F" w14:textId="77777777" w:rsidR="00E9624D" w:rsidRPr="00DD62FF" w:rsidRDefault="00E9624D" w:rsidP="004C2E47">
      <w:bookmarkStart w:id="0" w:name="_GoBack"/>
      <w:bookmarkEnd w:id="0"/>
    </w:p>
    <w:p w14:paraId="6A05A809" w14:textId="77777777" w:rsidR="00E9624D" w:rsidRPr="00DD62FF" w:rsidRDefault="00E9624D" w:rsidP="004C2E47"/>
    <w:p w14:paraId="55E278A8" w14:textId="034282A3" w:rsidR="00E9624D" w:rsidRPr="00DD62FF" w:rsidRDefault="42745FFE" w:rsidP="0DD19622">
      <w:pPr>
        <w:jc w:val="center"/>
        <w:rPr>
          <w:rFonts w:eastAsia="Arial" w:cs="Arial"/>
          <w:b/>
          <w:bCs/>
          <w:sz w:val="24"/>
          <w:szCs w:val="24"/>
        </w:rPr>
      </w:pPr>
      <w:r w:rsidRPr="0DD19622">
        <w:rPr>
          <w:rFonts w:eastAsia="Arial" w:cs="Arial"/>
          <w:b/>
          <w:bCs/>
          <w:sz w:val="28"/>
          <w:szCs w:val="28"/>
        </w:rPr>
        <w:t>K</w:t>
      </w:r>
      <w:r w:rsidR="00557135" w:rsidRPr="0DD19622">
        <w:rPr>
          <w:rFonts w:eastAsia="Arial" w:cs="Arial"/>
          <w:b/>
          <w:bCs/>
          <w:sz w:val="28"/>
          <w:szCs w:val="28"/>
        </w:rPr>
        <w:t>lokkenluidersregeling</w:t>
      </w:r>
      <w:r w:rsidRPr="0DD19622">
        <w:rPr>
          <w:rFonts w:eastAsia="Arial" w:cs="Arial"/>
          <w:b/>
          <w:bCs/>
          <w:sz w:val="28"/>
          <w:szCs w:val="28"/>
        </w:rPr>
        <w:t xml:space="preserve"> Mendelcollege 2020</w:t>
      </w:r>
      <w:r w:rsidR="009379BD">
        <w:br/>
      </w:r>
    </w:p>
    <w:p w14:paraId="5A39BBE3" w14:textId="77777777" w:rsidR="00E9624D" w:rsidRPr="00DD62FF" w:rsidRDefault="00E9624D" w:rsidP="0DD19622">
      <w:pPr>
        <w:rPr>
          <w:rFonts w:eastAsia="Arial" w:cs="Arial"/>
        </w:rPr>
      </w:pPr>
    </w:p>
    <w:p w14:paraId="41C8F396" w14:textId="77777777" w:rsidR="00557135" w:rsidRPr="00DD62FF" w:rsidRDefault="00557135" w:rsidP="0DD19622">
      <w:pPr>
        <w:rPr>
          <w:rFonts w:eastAsia="Arial" w:cs="Arial"/>
        </w:rPr>
      </w:pPr>
    </w:p>
    <w:p w14:paraId="6CF1B25C" w14:textId="77777777" w:rsidR="00557135" w:rsidRPr="00DD62FF" w:rsidRDefault="00557135" w:rsidP="0DD19622">
      <w:pPr>
        <w:rPr>
          <w:rFonts w:eastAsia="Arial" w:cs="Arial"/>
          <w:b/>
          <w:bCs/>
        </w:rPr>
      </w:pPr>
      <w:r w:rsidRPr="0DD19622">
        <w:rPr>
          <w:rFonts w:eastAsia="Arial" w:cs="Arial"/>
          <w:b/>
          <w:bCs/>
        </w:rPr>
        <w:t>Artikel 1. Begripsbepalingen</w:t>
      </w:r>
    </w:p>
    <w:p w14:paraId="72A3D3EC" w14:textId="77777777" w:rsidR="00557135" w:rsidRPr="00DD62FF" w:rsidRDefault="00557135" w:rsidP="0DD19622">
      <w:pPr>
        <w:rPr>
          <w:rFonts w:eastAsia="Arial" w:cs="Arial"/>
          <w:b/>
          <w:bCs/>
        </w:rPr>
      </w:pPr>
    </w:p>
    <w:p w14:paraId="25186194" w14:textId="77777777" w:rsidR="00557135" w:rsidRPr="00DD62FF" w:rsidRDefault="00557135" w:rsidP="0DD19622">
      <w:pPr>
        <w:rPr>
          <w:rFonts w:eastAsia="Arial" w:cs="Arial"/>
        </w:rPr>
      </w:pPr>
      <w:r w:rsidRPr="0DD19622">
        <w:rPr>
          <w:rFonts w:eastAsia="Arial" w:cs="Arial"/>
        </w:rPr>
        <w:t>In deze regeling wordt verstaan onder:</w:t>
      </w:r>
    </w:p>
    <w:p w14:paraId="0D0B940D" w14:textId="77777777" w:rsidR="00557135" w:rsidRPr="00DD62FF" w:rsidRDefault="00557135" w:rsidP="0DD19622">
      <w:pPr>
        <w:rPr>
          <w:rFonts w:eastAsia="Arial" w:cs="Arial"/>
        </w:rPr>
      </w:pPr>
    </w:p>
    <w:p w14:paraId="0F0FAC6A" w14:textId="210B2D1E" w:rsidR="00557135" w:rsidRPr="00DD62FF" w:rsidRDefault="276876BA" w:rsidP="0DD19622">
      <w:pPr>
        <w:pStyle w:val="Lijstalinea"/>
        <w:numPr>
          <w:ilvl w:val="0"/>
          <w:numId w:val="1"/>
        </w:numPr>
        <w:rPr>
          <w:rFonts w:eastAsia="Arial" w:cs="Arial"/>
        </w:rPr>
      </w:pPr>
      <w:r w:rsidRPr="0DD19622">
        <w:rPr>
          <w:rFonts w:eastAsia="Arial" w:cs="Arial"/>
        </w:rPr>
        <w:t>W</w:t>
      </w:r>
      <w:r w:rsidR="00557135" w:rsidRPr="0DD19622">
        <w:rPr>
          <w:rFonts w:eastAsia="Arial" w:cs="Arial"/>
        </w:rPr>
        <w:t>erknemer: degene die krachtens arbeidsovereenkomst arbeid verricht of heeft verricht dan wel degene die anders dan uit dienstbetrekking ar</w:t>
      </w:r>
      <w:r w:rsidR="00513AE1" w:rsidRPr="0DD19622">
        <w:rPr>
          <w:rFonts w:eastAsia="Arial" w:cs="Arial"/>
        </w:rPr>
        <w:t>beid verricht of heeft verricht</w:t>
      </w:r>
      <w:r w:rsidR="000C1746" w:rsidRPr="0DD19622">
        <w:rPr>
          <w:rFonts w:eastAsia="Arial" w:cs="Arial"/>
        </w:rPr>
        <w:t>;</w:t>
      </w:r>
    </w:p>
    <w:p w14:paraId="1AB2A0AE" w14:textId="5C6F0A9A" w:rsidR="00557135" w:rsidRPr="00DD62FF" w:rsidRDefault="0A97866F" w:rsidP="0E0EF943">
      <w:pPr>
        <w:pStyle w:val="Lijstalinea"/>
        <w:numPr>
          <w:ilvl w:val="0"/>
          <w:numId w:val="1"/>
        </w:numPr>
        <w:rPr>
          <w:rFonts w:eastAsia="Arial" w:cs="Arial"/>
        </w:rPr>
      </w:pPr>
      <w:r w:rsidRPr="0DD19622">
        <w:rPr>
          <w:rFonts w:eastAsia="Arial" w:cs="Arial"/>
        </w:rPr>
        <w:t>B</w:t>
      </w:r>
      <w:r w:rsidR="00557135" w:rsidRPr="0DD19622">
        <w:rPr>
          <w:rFonts w:eastAsia="Arial" w:cs="Arial"/>
        </w:rPr>
        <w:t xml:space="preserve">evoegd gezag: </w:t>
      </w:r>
      <w:r w:rsidR="3DEB6EFA" w:rsidRPr="0DD19622">
        <w:rPr>
          <w:rFonts w:eastAsia="Arial" w:cs="Arial"/>
        </w:rPr>
        <w:t>de</w:t>
      </w:r>
      <w:r w:rsidR="00557135" w:rsidRPr="0DD19622">
        <w:rPr>
          <w:rFonts w:eastAsia="Arial" w:cs="Arial"/>
        </w:rPr>
        <w:t xml:space="preserve"> directeur-bestuurder, </w:t>
      </w:r>
    </w:p>
    <w:p w14:paraId="139542E5" w14:textId="4AA6F63E" w:rsidR="00557135" w:rsidRPr="00DD62FF" w:rsidRDefault="3416575C" w:rsidP="0DD19622">
      <w:pPr>
        <w:pStyle w:val="Lijstalinea"/>
        <w:numPr>
          <w:ilvl w:val="0"/>
          <w:numId w:val="1"/>
        </w:numPr>
        <w:rPr>
          <w:rFonts w:eastAsia="Arial" w:cs="Arial"/>
        </w:rPr>
      </w:pPr>
      <w:r w:rsidRPr="0DD19622">
        <w:rPr>
          <w:rFonts w:eastAsia="Arial" w:cs="Arial"/>
        </w:rPr>
        <w:t>RvT</w:t>
      </w:r>
      <w:r w:rsidR="00557135" w:rsidRPr="0DD19622">
        <w:rPr>
          <w:rFonts w:eastAsia="Arial" w:cs="Arial"/>
        </w:rPr>
        <w:t>: de personen die belast zijn met het intern toezicht op het bestuur; dit kunnen zijn een raad van toezicht</w:t>
      </w:r>
      <w:r w:rsidR="504DC972" w:rsidRPr="0DD19622">
        <w:rPr>
          <w:rFonts w:eastAsia="Arial" w:cs="Arial"/>
        </w:rPr>
        <w:t>.</w:t>
      </w:r>
    </w:p>
    <w:p w14:paraId="08881515" w14:textId="77777777" w:rsidR="00557135" w:rsidRPr="00DD62FF" w:rsidRDefault="00557135" w:rsidP="0DD19622">
      <w:pPr>
        <w:pStyle w:val="Lijstalinea"/>
        <w:numPr>
          <w:ilvl w:val="0"/>
          <w:numId w:val="1"/>
        </w:numPr>
        <w:rPr>
          <w:rFonts w:eastAsia="Arial" w:cs="Arial"/>
        </w:rPr>
      </w:pPr>
      <w:r w:rsidRPr="0DD19622">
        <w:rPr>
          <w:rFonts w:eastAsia="Arial" w:cs="Arial"/>
        </w:rPr>
        <w:t xml:space="preserve">adviseur: een </w:t>
      </w:r>
      <w:r w:rsidR="00AC1DFE" w:rsidRPr="0DD19622">
        <w:rPr>
          <w:rFonts w:eastAsia="Arial" w:cs="Arial"/>
        </w:rPr>
        <w:t>persoon</w:t>
      </w:r>
      <w:r w:rsidR="00AC1DFE" w:rsidRPr="0DD19622">
        <w:rPr>
          <w:rStyle w:val="Voetnootmarkering"/>
          <w:rFonts w:eastAsia="Arial" w:cs="Arial"/>
        </w:rPr>
        <w:footnoteReference w:id="1"/>
      </w:r>
      <w:r w:rsidRPr="0DD19622">
        <w:rPr>
          <w:rFonts w:eastAsia="Arial" w:cs="Arial"/>
        </w:rPr>
        <w:t xml:space="preserve"> die door een werknemer in vertrouwen wordt geraadpleegd over</w:t>
      </w:r>
      <w:r w:rsidR="00513AE1" w:rsidRPr="0DD19622">
        <w:rPr>
          <w:rFonts w:eastAsia="Arial" w:cs="Arial"/>
        </w:rPr>
        <w:t xml:space="preserve"> een vermoeden van een misstand</w:t>
      </w:r>
      <w:r w:rsidR="000C1746" w:rsidRPr="0DD19622">
        <w:rPr>
          <w:rFonts w:eastAsia="Arial" w:cs="Arial"/>
        </w:rPr>
        <w:t>;</w:t>
      </w:r>
    </w:p>
    <w:p w14:paraId="390C0CDC" w14:textId="77777777" w:rsidR="00557135" w:rsidRPr="00DD62FF" w:rsidRDefault="00557135" w:rsidP="0DD19622">
      <w:pPr>
        <w:pStyle w:val="Lijstalinea"/>
        <w:numPr>
          <w:ilvl w:val="0"/>
          <w:numId w:val="1"/>
        </w:numPr>
        <w:rPr>
          <w:rFonts w:eastAsia="Arial" w:cs="Arial"/>
        </w:rPr>
      </w:pPr>
      <w:r w:rsidRPr="0DD19622">
        <w:rPr>
          <w:rFonts w:eastAsia="Arial" w:cs="Arial"/>
        </w:rPr>
        <w:t>vertrouwenspersoon: degene die is aangewezen om als zodanig voor de organisatie va</w:t>
      </w:r>
      <w:r w:rsidR="00513AE1" w:rsidRPr="0DD19622">
        <w:rPr>
          <w:rFonts w:eastAsia="Arial" w:cs="Arial"/>
        </w:rPr>
        <w:t>n het bevoegd gezag te fungeren</w:t>
      </w:r>
      <w:r w:rsidR="000C1746" w:rsidRPr="0DD19622">
        <w:rPr>
          <w:rFonts w:eastAsia="Arial" w:cs="Arial"/>
        </w:rPr>
        <w:t>;</w:t>
      </w:r>
    </w:p>
    <w:p w14:paraId="260871A9" w14:textId="77777777" w:rsidR="00667DB9" w:rsidRPr="00DD62FF" w:rsidRDefault="00557135" w:rsidP="0DD19622">
      <w:pPr>
        <w:pStyle w:val="Lijstalinea"/>
        <w:numPr>
          <w:ilvl w:val="0"/>
          <w:numId w:val="1"/>
        </w:numPr>
        <w:rPr>
          <w:rFonts w:eastAsia="Arial" w:cs="Arial"/>
        </w:rPr>
      </w:pPr>
      <w:r w:rsidRPr="0DD19622">
        <w:rPr>
          <w:rFonts w:eastAsia="Arial" w:cs="Arial"/>
        </w:rPr>
        <w:t>melder: de werknemer die een vermoeden van een misstand heeft gemeld</w:t>
      </w:r>
      <w:r w:rsidR="000C1746" w:rsidRPr="0DD19622">
        <w:rPr>
          <w:rFonts w:eastAsia="Arial" w:cs="Arial"/>
        </w:rPr>
        <w:t>;</w:t>
      </w:r>
      <w:r w:rsidRPr="0DD19622">
        <w:rPr>
          <w:rFonts w:eastAsia="Arial" w:cs="Arial"/>
        </w:rPr>
        <w:t xml:space="preserve"> </w:t>
      </w:r>
    </w:p>
    <w:p w14:paraId="45DBC11C" w14:textId="77777777" w:rsidR="00667DB9" w:rsidRPr="00DD62FF" w:rsidRDefault="00557135" w:rsidP="0E0EF943">
      <w:pPr>
        <w:pStyle w:val="labeled"/>
        <w:numPr>
          <w:ilvl w:val="0"/>
          <w:numId w:val="1"/>
        </w:numPr>
        <w:shd w:val="clear" w:color="auto" w:fill="FFFFFF" w:themeFill="background1"/>
        <w:spacing w:before="0" w:beforeAutospacing="0" w:after="0" w:afterAutospacing="0" w:line="280" w:lineRule="exact"/>
        <w:rPr>
          <w:rFonts w:ascii="Arial" w:eastAsia="Arial" w:hAnsi="Arial" w:cs="Arial"/>
          <w:sz w:val="22"/>
          <w:szCs w:val="22"/>
        </w:rPr>
      </w:pPr>
      <w:r w:rsidRPr="0E0EF943">
        <w:rPr>
          <w:rFonts w:ascii="Arial" w:eastAsia="Arial" w:hAnsi="Arial" w:cs="Arial"/>
          <w:sz w:val="22"/>
          <w:szCs w:val="22"/>
        </w:rPr>
        <w:t>e</w:t>
      </w:r>
      <w:r w:rsidRPr="0E0EF943">
        <w:rPr>
          <w:rFonts w:ascii="Arial" w:eastAsia="Arial" w:hAnsi="Arial" w:cs="Arial"/>
          <w:spacing w:val="-1"/>
          <w:sz w:val="22"/>
          <w:szCs w:val="22"/>
        </w:rPr>
        <w:t>en</w:t>
      </w:r>
      <w:r w:rsidRPr="0E0EF943">
        <w:rPr>
          <w:rFonts w:ascii="Arial" w:eastAsia="Arial" w:hAnsi="Arial" w:cs="Arial"/>
          <w:spacing w:val="-8"/>
          <w:sz w:val="22"/>
          <w:szCs w:val="22"/>
        </w:rPr>
        <w:t xml:space="preserve"> </w:t>
      </w:r>
      <w:r w:rsidRPr="0E0EF943">
        <w:rPr>
          <w:rFonts w:ascii="Arial" w:eastAsia="Arial" w:hAnsi="Arial" w:cs="Arial"/>
          <w:spacing w:val="-1"/>
          <w:sz w:val="22"/>
          <w:szCs w:val="22"/>
        </w:rPr>
        <w:t>vermoeden</w:t>
      </w:r>
      <w:r w:rsidRPr="0E0EF943">
        <w:rPr>
          <w:rFonts w:ascii="Arial" w:eastAsia="Arial" w:hAnsi="Arial" w:cs="Arial"/>
          <w:spacing w:val="-7"/>
          <w:sz w:val="22"/>
          <w:szCs w:val="22"/>
        </w:rPr>
        <w:t xml:space="preserve"> </w:t>
      </w:r>
      <w:r w:rsidRPr="0E0EF943">
        <w:rPr>
          <w:rFonts w:ascii="Arial" w:eastAsia="Arial" w:hAnsi="Arial" w:cs="Arial"/>
          <w:sz w:val="22"/>
          <w:szCs w:val="22"/>
        </w:rPr>
        <w:t>van</w:t>
      </w:r>
      <w:r w:rsidRPr="0E0EF943">
        <w:rPr>
          <w:rFonts w:ascii="Arial" w:eastAsia="Arial" w:hAnsi="Arial" w:cs="Arial"/>
          <w:spacing w:val="-8"/>
          <w:sz w:val="22"/>
          <w:szCs w:val="22"/>
        </w:rPr>
        <w:t xml:space="preserve"> </w:t>
      </w:r>
      <w:r w:rsidRPr="0E0EF943">
        <w:rPr>
          <w:rFonts w:ascii="Arial" w:eastAsia="Arial" w:hAnsi="Arial" w:cs="Arial"/>
          <w:sz w:val="22"/>
          <w:szCs w:val="22"/>
        </w:rPr>
        <w:t>een</w:t>
      </w:r>
      <w:r w:rsidRPr="0E0EF943">
        <w:rPr>
          <w:rFonts w:ascii="Arial" w:eastAsia="Arial" w:hAnsi="Arial" w:cs="Arial"/>
          <w:spacing w:val="-9"/>
          <w:sz w:val="22"/>
          <w:szCs w:val="22"/>
        </w:rPr>
        <w:t xml:space="preserve"> </w:t>
      </w:r>
      <w:r w:rsidRPr="0E0EF943">
        <w:rPr>
          <w:rFonts w:ascii="Arial" w:eastAsia="Arial" w:hAnsi="Arial" w:cs="Arial"/>
          <w:sz w:val="22"/>
          <w:szCs w:val="22"/>
        </w:rPr>
        <w:t>misstand:</w:t>
      </w:r>
      <w:r w:rsidRPr="0E0EF943">
        <w:rPr>
          <w:rFonts w:ascii="Arial" w:eastAsia="Arial" w:hAnsi="Arial" w:cs="Arial"/>
          <w:spacing w:val="-8"/>
          <w:sz w:val="22"/>
          <w:szCs w:val="22"/>
        </w:rPr>
        <w:t xml:space="preserve"> </w:t>
      </w:r>
      <w:r w:rsidR="00667DB9" w:rsidRPr="0E0EF943">
        <w:rPr>
          <w:rStyle w:val="apple-converted-space"/>
          <w:rFonts w:ascii="Arial" w:eastAsia="Arial" w:hAnsi="Arial" w:cs="Arial"/>
          <w:sz w:val="22"/>
          <w:szCs w:val="22"/>
        </w:rPr>
        <w:t> </w:t>
      </w:r>
      <w:r w:rsidR="00667DB9" w:rsidRPr="0E0EF943">
        <w:rPr>
          <w:rFonts w:ascii="Arial" w:eastAsia="Arial" w:hAnsi="Arial" w:cs="Arial"/>
          <w:sz w:val="22"/>
          <w:szCs w:val="22"/>
        </w:rPr>
        <w:t>het vermoeden van een werknemer, dat binnen de organisatie waarin hij werkt of heeft gewerkt of bij een andere organisatie indien hij door zijn werkzaamheden met die organisatie in aanraking is gekomen, sprake is van een misstand voor zover:</w:t>
      </w:r>
    </w:p>
    <w:p w14:paraId="418DAFDB" w14:textId="77777777" w:rsidR="00667DB9" w:rsidRPr="004C2E47" w:rsidRDefault="00667DB9" w:rsidP="0DD19622">
      <w:pPr>
        <w:pStyle w:val="Lijstalinea"/>
        <w:numPr>
          <w:ilvl w:val="0"/>
          <w:numId w:val="14"/>
        </w:numPr>
        <w:rPr>
          <w:rFonts w:eastAsia="Arial" w:cs="Arial"/>
        </w:rPr>
      </w:pPr>
      <w:r w:rsidRPr="0DD19622">
        <w:rPr>
          <w:rFonts w:eastAsia="Arial" w:cs="Arial"/>
        </w:rPr>
        <w:t>het vermoeden gebaseerd is op redelijke gronden, die voortvloeien uit de kennis die de werknemer bij zijn werkgever heeft opgedaan of voortvloeien uit de kennis die de werknemer heeft gekregen door zijn werkzaamheden bij een ander bedrijf of een andere organisatie, en</w:t>
      </w:r>
    </w:p>
    <w:p w14:paraId="3B079304" w14:textId="77777777" w:rsidR="005C0778" w:rsidRPr="006E6DC8" w:rsidRDefault="00667DB9" w:rsidP="0DD19622">
      <w:pPr>
        <w:pStyle w:val="Lijstalinea"/>
        <w:numPr>
          <w:ilvl w:val="0"/>
          <w:numId w:val="14"/>
        </w:numPr>
        <w:rPr>
          <w:rFonts w:eastAsia="Arial" w:cs="Arial"/>
        </w:rPr>
      </w:pPr>
      <w:r w:rsidRPr="0DD19622">
        <w:rPr>
          <w:rFonts w:eastAsia="Arial" w:cs="Arial"/>
        </w:rPr>
        <w:t>het maatschappelijk belang in het geding is bij de</w:t>
      </w:r>
      <w:r w:rsidR="005C6B96" w:rsidRPr="0DD19622">
        <w:rPr>
          <w:rFonts w:eastAsia="Arial" w:cs="Arial"/>
        </w:rPr>
        <w:t xml:space="preserve"> </w:t>
      </w:r>
      <w:r w:rsidRPr="0DD19622">
        <w:rPr>
          <w:rFonts w:eastAsia="Arial" w:cs="Arial"/>
        </w:rPr>
        <w:t xml:space="preserve">schending van een wettelijk voorschrift, een gevaar voor de volksgezondheid, een gevaar voor de veiligheid van personen, een gevaar voor de aantasting van het milieu, een gevaar voor het goed functioneren van </w:t>
      </w:r>
      <w:r w:rsidR="008375C4" w:rsidRPr="0DD19622">
        <w:rPr>
          <w:rFonts w:eastAsia="Arial" w:cs="Arial"/>
        </w:rPr>
        <w:t xml:space="preserve">de </w:t>
      </w:r>
      <w:r w:rsidRPr="0DD19622">
        <w:rPr>
          <w:rFonts w:eastAsia="Arial" w:cs="Arial"/>
        </w:rPr>
        <w:t>organisatie als gevolg van een onbehoorlijke wijze van handelen of nalaten; een schending van binnen de onderwijsinstelling geldende gedragsregels, het bewust achterhouden, vernietigen of manipuleren van informatie over deze feiten</w:t>
      </w:r>
      <w:r w:rsidR="000C1746" w:rsidRPr="0DD19622">
        <w:rPr>
          <w:rFonts w:eastAsia="Arial" w:cs="Arial"/>
        </w:rPr>
        <w:t>;</w:t>
      </w:r>
    </w:p>
    <w:p w14:paraId="33135013" w14:textId="77777777" w:rsidR="004C2E47" w:rsidRDefault="00557135" w:rsidP="0DD19622">
      <w:pPr>
        <w:pStyle w:val="Lijstalinea"/>
        <w:numPr>
          <w:ilvl w:val="0"/>
          <w:numId w:val="1"/>
        </w:numPr>
        <w:rPr>
          <w:rFonts w:eastAsia="Arial" w:cs="Arial"/>
          <w:spacing w:val="-1"/>
        </w:rPr>
      </w:pPr>
      <w:r w:rsidRPr="0DD19622">
        <w:rPr>
          <w:rFonts w:eastAsia="Arial" w:cs="Arial"/>
          <w:spacing w:val="-1"/>
        </w:rPr>
        <w:t>onderzoeker</w:t>
      </w:r>
      <w:r w:rsidR="000C1746" w:rsidRPr="0DD19622">
        <w:rPr>
          <w:rFonts w:eastAsia="Arial" w:cs="Arial"/>
          <w:spacing w:val="-1"/>
        </w:rPr>
        <w:t>(</w:t>
      </w:r>
      <w:r w:rsidRPr="0DD19622">
        <w:rPr>
          <w:rFonts w:eastAsia="Arial" w:cs="Arial"/>
          <w:spacing w:val="-1"/>
        </w:rPr>
        <w:t>s</w:t>
      </w:r>
      <w:r w:rsidR="000C1746" w:rsidRPr="0DD19622">
        <w:rPr>
          <w:rFonts w:eastAsia="Arial" w:cs="Arial"/>
          <w:spacing w:val="-1"/>
        </w:rPr>
        <w:t>)</w:t>
      </w:r>
      <w:r w:rsidRPr="0DD19622">
        <w:rPr>
          <w:rFonts w:eastAsia="Arial" w:cs="Arial"/>
          <w:spacing w:val="-1"/>
        </w:rPr>
        <w:t>: de</w:t>
      </w:r>
      <w:r w:rsidR="000C1746" w:rsidRPr="0DD19622">
        <w:rPr>
          <w:rFonts w:eastAsia="Arial" w:cs="Arial"/>
          <w:spacing w:val="-1"/>
        </w:rPr>
        <w:t xml:space="preserve"> persoon of de</w:t>
      </w:r>
      <w:r w:rsidRPr="0DD19622">
        <w:rPr>
          <w:rFonts w:eastAsia="Arial" w:cs="Arial"/>
          <w:spacing w:val="-1"/>
        </w:rPr>
        <w:t xml:space="preserve"> personen aan </w:t>
      </w:r>
      <w:r w:rsidR="00513AE1" w:rsidRPr="0DD19622">
        <w:rPr>
          <w:rFonts w:eastAsia="Arial" w:cs="Arial"/>
          <w:spacing w:val="-1"/>
        </w:rPr>
        <w:t>wie het onderzoek is opgedragen</w:t>
      </w:r>
      <w:r w:rsidR="000C1746" w:rsidRPr="0DD19622">
        <w:rPr>
          <w:rFonts w:eastAsia="Arial" w:cs="Arial"/>
          <w:spacing w:val="-1"/>
        </w:rPr>
        <w:t>.</w:t>
      </w:r>
    </w:p>
    <w:p w14:paraId="0E27B00A" w14:textId="77777777" w:rsidR="004C2E47" w:rsidRDefault="004C2E47" w:rsidP="0DD19622">
      <w:pPr>
        <w:spacing w:line="240" w:lineRule="auto"/>
        <w:rPr>
          <w:rFonts w:eastAsia="Arial" w:cs="Arial"/>
          <w:spacing w:val="-1"/>
        </w:rPr>
      </w:pPr>
      <w:r w:rsidRPr="0DD19622">
        <w:rPr>
          <w:rFonts w:eastAsia="Arial" w:cs="Arial"/>
        </w:rPr>
        <w:br w:type="page"/>
      </w:r>
    </w:p>
    <w:p w14:paraId="1F672F09" w14:textId="77777777" w:rsidR="00557135" w:rsidRPr="00DD62FF" w:rsidRDefault="00557135" w:rsidP="0DD19622">
      <w:pPr>
        <w:rPr>
          <w:rFonts w:eastAsia="Arial" w:cs="Arial"/>
          <w:b/>
          <w:bCs/>
          <w:spacing w:val="-1"/>
        </w:rPr>
      </w:pPr>
      <w:r w:rsidRPr="0DD19622">
        <w:rPr>
          <w:rFonts w:eastAsia="Arial" w:cs="Arial"/>
          <w:b/>
          <w:bCs/>
          <w:spacing w:val="-1"/>
        </w:rPr>
        <w:lastRenderedPageBreak/>
        <w:t>Artikel 2. Informatie, advies en ondersteuning voor de werknemer</w:t>
      </w:r>
    </w:p>
    <w:p w14:paraId="60061E4C" w14:textId="77777777" w:rsidR="00557135" w:rsidRPr="00DD62FF" w:rsidRDefault="00557135" w:rsidP="0DD19622">
      <w:pPr>
        <w:pStyle w:val="Plattetekst"/>
        <w:tabs>
          <w:tab w:val="left" w:pos="1297"/>
        </w:tabs>
        <w:spacing w:line="280" w:lineRule="exact"/>
        <w:ind w:left="0" w:right="1487" w:firstLine="0"/>
        <w:rPr>
          <w:rFonts w:cs="Arial"/>
          <w:b/>
          <w:bCs/>
          <w:spacing w:val="-1"/>
          <w:lang w:val="nl-NL"/>
        </w:rPr>
      </w:pPr>
    </w:p>
    <w:p w14:paraId="0A54888B" w14:textId="77777777" w:rsidR="00557135" w:rsidRPr="00DD62FF" w:rsidRDefault="00557135" w:rsidP="0DD19622">
      <w:pPr>
        <w:rPr>
          <w:rFonts w:eastAsia="Arial" w:cs="Arial"/>
          <w:spacing w:val="-1"/>
        </w:rPr>
      </w:pPr>
      <w:r w:rsidRPr="0DD19622">
        <w:rPr>
          <w:rFonts w:eastAsia="Arial" w:cs="Arial"/>
          <w:spacing w:val="-1"/>
        </w:rPr>
        <w:t>Een werknemer</w:t>
      </w:r>
      <w:r w:rsidRPr="0DD19622">
        <w:rPr>
          <w:rFonts w:eastAsia="Arial" w:cs="Arial"/>
        </w:rPr>
        <w:t xml:space="preserve"> kan </w:t>
      </w:r>
      <w:r w:rsidRPr="0DD19622">
        <w:rPr>
          <w:rFonts w:eastAsia="Arial" w:cs="Arial"/>
          <w:spacing w:val="-1"/>
        </w:rPr>
        <w:t>bij</w:t>
      </w:r>
      <w:r w:rsidRPr="0DD19622">
        <w:rPr>
          <w:rFonts w:eastAsia="Arial" w:cs="Arial"/>
          <w:spacing w:val="-4"/>
        </w:rPr>
        <w:t xml:space="preserve"> </w:t>
      </w:r>
      <w:r w:rsidRPr="0DD19622">
        <w:rPr>
          <w:rFonts w:eastAsia="Arial" w:cs="Arial"/>
        </w:rPr>
        <w:t>een</w:t>
      </w:r>
      <w:r w:rsidRPr="0DD19622">
        <w:rPr>
          <w:rFonts w:eastAsia="Arial" w:cs="Arial"/>
          <w:spacing w:val="-1"/>
        </w:rPr>
        <w:t xml:space="preserve"> vermoeden </w:t>
      </w:r>
      <w:r w:rsidRPr="0DD19622">
        <w:rPr>
          <w:rFonts w:eastAsia="Arial" w:cs="Arial"/>
        </w:rPr>
        <w:t xml:space="preserve">van </w:t>
      </w:r>
      <w:r w:rsidRPr="0DD19622">
        <w:rPr>
          <w:rFonts w:eastAsia="Arial" w:cs="Arial"/>
          <w:spacing w:val="-1"/>
        </w:rPr>
        <w:t>een misstand:</w:t>
      </w:r>
    </w:p>
    <w:p w14:paraId="19F50854" w14:textId="77777777" w:rsidR="00557135" w:rsidRPr="00DD62FF" w:rsidRDefault="00557135" w:rsidP="0DD19622">
      <w:pPr>
        <w:pStyle w:val="Lijstalinea"/>
        <w:numPr>
          <w:ilvl w:val="0"/>
          <w:numId w:val="12"/>
        </w:numPr>
        <w:rPr>
          <w:rFonts w:eastAsia="Arial" w:cs="Arial"/>
        </w:rPr>
      </w:pPr>
      <w:r w:rsidRPr="0DD19622">
        <w:rPr>
          <w:rFonts w:eastAsia="Arial" w:cs="Arial"/>
        </w:rPr>
        <w:t xml:space="preserve">een adviseur in vertrouwen </w:t>
      </w:r>
      <w:r w:rsidR="00906706" w:rsidRPr="0DD19622">
        <w:rPr>
          <w:rFonts w:eastAsia="Arial" w:cs="Arial"/>
        </w:rPr>
        <w:t>raadplegen</w:t>
      </w:r>
      <w:r w:rsidR="008375C4" w:rsidRPr="0DD19622">
        <w:rPr>
          <w:rFonts w:eastAsia="Arial" w:cs="Arial"/>
        </w:rPr>
        <w:t>;</w:t>
      </w:r>
    </w:p>
    <w:p w14:paraId="11CA0D01" w14:textId="77777777" w:rsidR="00557135" w:rsidRPr="00DD62FF" w:rsidRDefault="00557135" w:rsidP="0DD19622">
      <w:pPr>
        <w:pStyle w:val="Lijstalinea"/>
        <w:numPr>
          <w:ilvl w:val="0"/>
          <w:numId w:val="12"/>
        </w:numPr>
        <w:rPr>
          <w:rFonts w:eastAsia="Arial" w:cs="Arial"/>
        </w:rPr>
      </w:pPr>
      <w:r w:rsidRPr="0DD19622">
        <w:rPr>
          <w:rFonts w:eastAsia="Arial" w:cs="Arial"/>
        </w:rPr>
        <w:t>de vertrouwenspersoon als adviseur in vertrouwen</w:t>
      </w:r>
      <w:r w:rsidR="00906706" w:rsidRPr="0DD19622">
        <w:rPr>
          <w:rFonts w:eastAsia="Arial" w:cs="Arial"/>
        </w:rPr>
        <w:t xml:space="preserve"> raadplegen</w:t>
      </w:r>
      <w:r w:rsidR="008375C4" w:rsidRPr="0DD19622">
        <w:rPr>
          <w:rFonts w:eastAsia="Arial" w:cs="Arial"/>
        </w:rPr>
        <w:t>;</w:t>
      </w:r>
    </w:p>
    <w:p w14:paraId="765AA6E8" w14:textId="77777777" w:rsidR="00557135" w:rsidRPr="00DD62FF" w:rsidRDefault="00557135" w:rsidP="0DD19622">
      <w:pPr>
        <w:pStyle w:val="Lijstalinea"/>
        <w:numPr>
          <w:ilvl w:val="0"/>
          <w:numId w:val="12"/>
        </w:numPr>
        <w:rPr>
          <w:rFonts w:eastAsia="Arial" w:cs="Arial"/>
        </w:rPr>
      </w:pPr>
      <w:r w:rsidRPr="0DD19622">
        <w:rPr>
          <w:rFonts w:eastAsia="Arial" w:cs="Arial"/>
        </w:rPr>
        <w:t xml:space="preserve">de afdeling advies van het Huis voor Klokkenluiders in </w:t>
      </w:r>
      <w:r w:rsidR="00906706" w:rsidRPr="0DD19622">
        <w:rPr>
          <w:rFonts w:eastAsia="Arial" w:cs="Arial"/>
        </w:rPr>
        <w:t>vertrouwen raadplegen</w:t>
      </w:r>
      <w:r w:rsidR="008375C4" w:rsidRPr="0DD19622">
        <w:rPr>
          <w:rFonts w:eastAsia="Arial" w:cs="Arial"/>
        </w:rPr>
        <w:t>.</w:t>
      </w:r>
    </w:p>
    <w:p w14:paraId="44EAFD9C" w14:textId="77777777" w:rsidR="00717539" w:rsidRPr="00DD62FF" w:rsidRDefault="00717539" w:rsidP="0DD19622">
      <w:pPr>
        <w:pStyle w:val="Plattetekst"/>
        <w:tabs>
          <w:tab w:val="left" w:pos="1297"/>
        </w:tabs>
        <w:spacing w:line="280" w:lineRule="exact"/>
        <w:ind w:left="0" w:right="1487" w:firstLine="0"/>
        <w:rPr>
          <w:rFonts w:cs="Arial"/>
          <w:lang w:val="nl-NL"/>
        </w:rPr>
      </w:pPr>
    </w:p>
    <w:p w14:paraId="4B94D5A5" w14:textId="77777777" w:rsidR="00D6456E" w:rsidRPr="00DD62FF" w:rsidRDefault="00D6456E" w:rsidP="0DD19622">
      <w:pPr>
        <w:rPr>
          <w:rFonts w:eastAsia="Arial" w:cs="Arial"/>
          <w:b/>
          <w:bCs/>
        </w:rPr>
      </w:pPr>
    </w:p>
    <w:p w14:paraId="48D05360" w14:textId="77777777" w:rsidR="00557135" w:rsidRPr="00DD62FF" w:rsidRDefault="00557135" w:rsidP="0DD19622">
      <w:pPr>
        <w:rPr>
          <w:rFonts w:eastAsia="Arial" w:cs="Arial"/>
          <w:b/>
          <w:bCs/>
        </w:rPr>
      </w:pPr>
      <w:r w:rsidRPr="0DD19622">
        <w:rPr>
          <w:rFonts w:eastAsia="Arial" w:cs="Arial"/>
          <w:b/>
          <w:bCs/>
        </w:rPr>
        <w:t xml:space="preserve">Artikel 3. Interne melding </w:t>
      </w:r>
    </w:p>
    <w:p w14:paraId="3DEEC669" w14:textId="77777777" w:rsidR="00557135" w:rsidRPr="00DD62FF" w:rsidRDefault="00557135" w:rsidP="0DD19622">
      <w:pPr>
        <w:pStyle w:val="Plattetekst"/>
        <w:tabs>
          <w:tab w:val="left" w:pos="1297"/>
        </w:tabs>
        <w:spacing w:line="280" w:lineRule="exact"/>
        <w:ind w:right="1487"/>
        <w:rPr>
          <w:rFonts w:cs="Arial"/>
          <w:b/>
          <w:bCs/>
          <w:lang w:val="nl-NL"/>
        </w:rPr>
      </w:pPr>
    </w:p>
    <w:p w14:paraId="580F9E78" w14:textId="11503277" w:rsidR="00557135" w:rsidRPr="00DD62FF" w:rsidRDefault="00557135" w:rsidP="0DD19622">
      <w:pPr>
        <w:pStyle w:val="Lijstalinea"/>
        <w:numPr>
          <w:ilvl w:val="0"/>
          <w:numId w:val="2"/>
        </w:numPr>
        <w:rPr>
          <w:rFonts w:eastAsia="Arial" w:cs="Arial"/>
        </w:rPr>
      </w:pPr>
      <w:r w:rsidRPr="0DD19622">
        <w:rPr>
          <w:rFonts w:eastAsia="Arial" w:cs="Arial"/>
        </w:rPr>
        <w:t xml:space="preserve">Een werknemer met een vermoeden van een misstand binnen de organisatie van het bevoegd gezag kan daarvan </w:t>
      </w:r>
      <w:r w:rsidR="00F46434" w:rsidRPr="0DD19622">
        <w:rPr>
          <w:rFonts w:eastAsia="Arial" w:cs="Arial"/>
        </w:rPr>
        <w:t>m</w:t>
      </w:r>
      <w:r w:rsidRPr="0DD19622">
        <w:rPr>
          <w:rFonts w:eastAsia="Arial" w:cs="Arial"/>
        </w:rPr>
        <w:t>elding doen bij</w:t>
      </w:r>
    </w:p>
    <w:p w14:paraId="7F08CED6" w14:textId="77777777" w:rsidR="00557135" w:rsidRPr="00DD62FF" w:rsidRDefault="00F46434" w:rsidP="0DD19622">
      <w:pPr>
        <w:pStyle w:val="Lijstalinea"/>
        <w:numPr>
          <w:ilvl w:val="0"/>
          <w:numId w:val="13"/>
        </w:numPr>
        <w:rPr>
          <w:rFonts w:eastAsia="Arial" w:cs="Arial"/>
        </w:rPr>
      </w:pPr>
      <w:r w:rsidRPr="0DD19622">
        <w:rPr>
          <w:rFonts w:eastAsia="Arial" w:cs="Arial"/>
        </w:rPr>
        <w:t xml:space="preserve">ieder leidinggevende met een hogere positie dan hijzelf  </w:t>
      </w:r>
      <w:r w:rsidR="00557135" w:rsidRPr="0DD19622">
        <w:rPr>
          <w:rFonts w:eastAsia="Arial" w:cs="Arial"/>
        </w:rPr>
        <w:t xml:space="preserve">of </w:t>
      </w:r>
    </w:p>
    <w:p w14:paraId="6751F94A" w14:textId="37FC8CBD" w:rsidR="00557135" w:rsidRDefault="00557135" w:rsidP="0DD19622">
      <w:pPr>
        <w:pStyle w:val="Lijstalinea"/>
        <w:numPr>
          <w:ilvl w:val="0"/>
          <w:numId w:val="13"/>
        </w:numPr>
        <w:rPr>
          <w:rFonts w:eastAsia="Arial" w:cs="Arial"/>
        </w:rPr>
      </w:pPr>
      <w:r w:rsidRPr="0DD19622">
        <w:rPr>
          <w:rFonts w:eastAsia="Arial" w:cs="Arial"/>
        </w:rPr>
        <w:t xml:space="preserve">de </w:t>
      </w:r>
      <w:r w:rsidR="37FF5E96" w:rsidRPr="0DD19622">
        <w:rPr>
          <w:rFonts w:eastAsia="Arial" w:cs="Arial"/>
        </w:rPr>
        <w:t xml:space="preserve">Raad van </w:t>
      </w:r>
      <w:r w:rsidR="11AD8FFE" w:rsidRPr="0DD19622">
        <w:rPr>
          <w:rFonts w:eastAsia="Arial" w:cs="Arial"/>
        </w:rPr>
        <w:t>T</w:t>
      </w:r>
      <w:r w:rsidR="37FF5E96" w:rsidRPr="0DD19622">
        <w:rPr>
          <w:rFonts w:eastAsia="Arial" w:cs="Arial"/>
        </w:rPr>
        <w:t>oezicht</w:t>
      </w:r>
      <w:r w:rsidRPr="0DD19622">
        <w:rPr>
          <w:rFonts w:eastAsia="Arial" w:cs="Arial"/>
        </w:rPr>
        <w:t xml:space="preserve"> indien de werknemer een redelijk vermoeden heeft dat het bevoegd gezag</w:t>
      </w:r>
      <w:r w:rsidR="738036A8" w:rsidRPr="0DD19622">
        <w:rPr>
          <w:rFonts w:eastAsia="Arial" w:cs="Arial"/>
        </w:rPr>
        <w:t xml:space="preserve"> (de rector-bestuurder)</w:t>
      </w:r>
      <w:r w:rsidRPr="0DD19622">
        <w:rPr>
          <w:rFonts w:eastAsia="Arial" w:cs="Arial"/>
        </w:rPr>
        <w:t xml:space="preserve"> bij de </w:t>
      </w:r>
      <w:r w:rsidR="00717539" w:rsidRPr="0DD19622">
        <w:rPr>
          <w:rFonts w:eastAsia="Arial" w:cs="Arial"/>
        </w:rPr>
        <w:t>vermoede misstand betrokken is</w:t>
      </w:r>
      <w:r w:rsidR="008375C4" w:rsidRPr="0DD19622">
        <w:rPr>
          <w:rFonts w:eastAsia="Arial" w:cs="Arial"/>
        </w:rPr>
        <w:t>.</w:t>
      </w:r>
      <w:r w:rsidR="00F46434" w:rsidRPr="0DD19622">
        <w:rPr>
          <w:rFonts w:eastAsia="Arial" w:cs="Arial"/>
        </w:rPr>
        <w:t xml:space="preserve"> In dat geval dient in deze regeling voor “het bevoegd gezag” gelezen te worden “</w:t>
      </w:r>
      <w:r w:rsidR="0B386A79" w:rsidRPr="0DD19622">
        <w:rPr>
          <w:rFonts w:eastAsia="Arial" w:cs="Arial"/>
        </w:rPr>
        <w:t>RvT</w:t>
      </w:r>
      <w:r w:rsidR="00F46434" w:rsidRPr="0DD19622">
        <w:rPr>
          <w:rFonts w:eastAsia="Arial" w:cs="Arial"/>
        </w:rPr>
        <w:t>”.</w:t>
      </w:r>
    </w:p>
    <w:p w14:paraId="09BBF3B8" w14:textId="77777777" w:rsidR="00F46434" w:rsidRPr="00F46434" w:rsidRDefault="00F46434" w:rsidP="0DD19622">
      <w:pPr>
        <w:pStyle w:val="Lijstalinea"/>
        <w:numPr>
          <w:ilvl w:val="0"/>
          <w:numId w:val="2"/>
        </w:numPr>
        <w:rPr>
          <w:rFonts w:eastAsia="Arial" w:cs="Arial"/>
        </w:rPr>
      </w:pPr>
      <w:r w:rsidRPr="0DD19622">
        <w:rPr>
          <w:rFonts w:eastAsia="Arial" w:cs="Arial"/>
        </w:rPr>
        <w:t>Indien de melding of de toelichting op een schriftelijke melding mondeling plaatsheeft, stelt de ontvanger een verslag op en legt deze ter goedkeuring en ondertekening voor aan de melder.</w:t>
      </w:r>
    </w:p>
    <w:p w14:paraId="09245A2B" w14:textId="77777777" w:rsidR="00557135" w:rsidRPr="00DD62FF" w:rsidRDefault="00557135" w:rsidP="0DD19622">
      <w:pPr>
        <w:pStyle w:val="Lijstalinea"/>
        <w:numPr>
          <w:ilvl w:val="0"/>
          <w:numId w:val="2"/>
        </w:numPr>
        <w:rPr>
          <w:rFonts w:eastAsia="Arial" w:cs="Arial"/>
        </w:rPr>
      </w:pPr>
      <w:r w:rsidRPr="0DD19622">
        <w:rPr>
          <w:rFonts w:eastAsia="Arial" w:cs="Arial"/>
        </w:rPr>
        <w:t>De werknemer kan het vermoeden van een misstand ook melden via de vertrouwenspersoon.</w:t>
      </w:r>
    </w:p>
    <w:p w14:paraId="53C13D2B" w14:textId="77777777" w:rsidR="00557135" w:rsidRPr="00DD62FF" w:rsidRDefault="00557135" w:rsidP="0DD19622">
      <w:pPr>
        <w:pStyle w:val="Lijstalinea"/>
        <w:numPr>
          <w:ilvl w:val="0"/>
          <w:numId w:val="2"/>
        </w:numPr>
        <w:rPr>
          <w:rFonts w:eastAsia="Arial" w:cs="Arial"/>
        </w:rPr>
      </w:pPr>
      <w:r w:rsidRPr="0DD19622">
        <w:rPr>
          <w:rFonts w:eastAsia="Arial" w:cs="Arial"/>
        </w:rPr>
        <w:t>De vertrouwenspersoon stuurt de melding, in overleg met de werknemer, door naar het bevoegd gezag</w:t>
      </w:r>
      <w:r w:rsidR="00925439" w:rsidRPr="0DD19622">
        <w:rPr>
          <w:rFonts w:eastAsia="Arial" w:cs="Arial"/>
        </w:rPr>
        <w:t>.</w:t>
      </w:r>
    </w:p>
    <w:p w14:paraId="3656B9AB" w14:textId="77777777" w:rsidR="00557135" w:rsidRPr="00DD62FF" w:rsidRDefault="00557135" w:rsidP="0DD19622">
      <w:pPr>
        <w:ind w:left="705" w:hanging="705"/>
        <w:rPr>
          <w:rFonts w:eastAsia="Arial" w:cs="Arial"/>
        </w:rPr>
      </w:pPr>
    </w:p>
    <w:p w14:paraId="45FB0818" w14:textId="77777777" w:rsidR="00557135" w:rsidRPr="00DD62FF" w:rsidRDefault="00557135" w:rsidP="0DD19622">
      <w:pPr>
        <w:ind w:left="705" w:hanging="705"/>
        <w:rPr>
          <w:rFonts w:eastAsia="Arial" w:cs="Arial"/>
        </w:rPr>
      </w:pPr>
    </w:p>
    <w:p w14:paraId="4E8C85AE" w14:textId="77777777" w:rsidR="00557135" w:rsidRPr="00DD62FF" w:rsidRDefault="00557135" w:rsidP="0DD19622">
      <w:pPr>
        <w:ind w:left="705" w:hanging="705"/>
        <w:rPr>
          <w:rFonts w:eastAsia="Arial" w:cs="Arial"/>
          <w:b/>
          <w:bCs/>
        </w:rPr>
      </w:pPr>
      <w:r w:rsidRPr="0DD19622">
        <w:rPr>
          <w:rFonts w:eastAsia="Arial" w:cs="Arial"/>
          <w:b/>
          <w:bCs/>
        </w:rPr>
        <w:t>Artikel 4. Vastleggen interne melding</w:t>
      </w:r>
    </w:p>
    <w:p w14:paraId="049F31CB" w14:textId="77777777" w:rsidR="00557135" w:rsidRPr="00DD62FF" w:rsidRDefault="00557135" w:rsidP="0DD19622">
      <w:pPr>
        <w:ind w:left="705" w:hanging="705"/>
        <w:rPr>
          <w:rFonts w:eastAsia="Arial" w:cs="Arial"/>
          <w:b/>
          <w:bCs/>
        </w:rPr>
      </w:pPr>
    </w:p>
    <w:p w14:paraId="5ADB12BA" w14:textId="73649EE8" w:rsidR="00557135" w:rsidRPr="00DD62FF" w:rsidRDefault="00557135" w:rsidP="0DD19622">
      <w:pPr>
        <w:rPr>
          <w:rFonts w:eastAsia="Arial" w:cs="Arial"/>
        </w:rPr>
      </w:pPr>
      <w:r w:rsidRPr="0DD19622">
        <w:rPr>
          <w:rFonts w:eastAsia="Arial" w:cs="Arial"/>
        </w:rPr>
        <w:t>Het bevoegd gezag</w:t>
      </w:r>
      <w:r w:rsidR="6B907AD5" w:rsidRPr="0DD19622">
        <w:rPr>
          <w:rFonts w:eastAsia="Arial" w:cs="Arial"/>
        </w:rPr>
        <w:t xml:space="preserve"> (de rector-bestuurder)</w:t>
      </w:r>
      <w:r w:rsidRPr="0DD19622">
        <w:rPr>
          <w:rFonts w:eastAsia="Arial" w:cs="Arial"/>
        </w:rPr>
        <w:t xml:space="preserve"> legt de melding, met de datum waarop deze is ontvangen, schriftelijk vast</w:t>
      </w:r>
      <w:r w:rsidR="00F46434" w:rsidRPr="0DD19622">
        <w:rPr>
          <w:rFonts w:eastAsia="Arial" w:cs="Arial"/>
        </w:rPr>
        <w:t xml:space="preserve"> en verstrekt de melder daarvan een afschrift.</w:t>
      </w:r>
    </w:p>
    <w:p w14:paraId="53128261" w14:textId="77777777" w:rsidR="00557135" w:rsidRPr="00DD62FF" w:rsidRDefault="00557135" w:rsidP="0DD19622">
      <w:pPr>
        <w:ind w:left="705" w:hanging="705"/>
        <w:rPr>
          <w:rFonts w:eastAsia="Arial" w:cs="Arial"/>
        </w:rPr>
      </w:pPr>
    </w:p>
    <w:p w14:paraId="62486C05" w14:textId="77777777" w:rsidR="00557135" w:rsidRPr="00DD62FF" w:rsidRDefault="00557135" w:rsidP="0DD19622">
      <w:pPr>
        <w:ind w:left="705" w:hanging="705"/>
        <w:rPr>
          <w:rFonts w:eastAsia="Arial" w:cs="Arial"/>
        </w:rPr>
      </w:pPr>
    </w:p>
    <w:p w14:paraId="2AF907A8" w14:textId="77777777" w:rsidR="00557135" w:rsidRPr="00DD62FF" w:rsidRDefault="00557135" w:rsidP="0DD19622">
      <w:pPr>
        <w:rPr>
          <w:rFonts w:eastAsia="Arial" w:cs="Arial"/>
          <w:b/>
          <w:bCs/>
        </w:rPr>
      </w:pPr>
      <w:r w:rsidRPr="0DD19622">
        <w:rPr>
          <w:rFonts w:eastAsia="Arial" w:cs="Arial"/>
          <w:b/>
          <w:bCs/>
        </w:rPr>
        <w:t>Artikel 5. Vertrouwelijkheid melding en identiteit van de melder</w:t>
      </w:r>
    </w:p>
    <w:p w14:paraId="4101652C" w14:textId="77777777" w:rsidR="00557135" w:rsidRPr="00DD62FF" w:rsidRDefault="00557135" w:rsidP="0DD19622">
      <w:pPr>
        <w:rPr>
          <w:rFonts w:eastAsia="Arial" w:cs="Arial"/>
          <w:b/>
          <w:bCs/>
        </w:rPr>
      </w:pPr>
    </w:p>
    <w:p w14:paraId="0BD9C075" w14:textId="18D8F95E" w:rsidR="00557135" w:rsidRPr="00DD62FF" w:rsidRDefault="00557135" w:rsidP="0DD19622">
      <w:pPr>
        <w:pStyle w:val="Lijstalinea"/>
        <w:numPr>
          <w:ilvl w:val="0"/>
          <w:numId w:val="15"/>
        </w:numPr>
        <w:rPr>
          <w:rFonts w:eastAsia="Arial" w:cs="Arial"/>
        </w:rPr>
      </w:pPr>
      <w:r w:rsidRPr="0DD19622">
        <w:rPr>
          <w:rFonts w:eastAsia="Arial" w:cs="Arial"/>
        </w:rPr>
        <w:t>Het bevoegd gezag</w:t>
      </w:r>
      <w:r w:rsidR="131F0709" w:rsidRPr="0DD19622">
        <w:rPr>
          <w:rFonts w:eastAsia="Arial" w:cs="Arial"/>
        </w:rPr>
        <w:t xml:space="preserve"> (de rector-bestuurder)</w:t>
      </w:r>
      <w:r w:rsidRPr="0DD19622">
        <w:rPr>
          <w:rFonts w:eastAsia="Arial" w:cs="Arial"/>
        </w:rPr>
        <w:t xml:space="preserve"> en/of de vertrouwenspersoon draagt/dragen er zorg voor dat de informatie over de melding zodanig wordt bewaard dat deze fysiek en digitaal alleen toegankelijk is voor degenen die bij de behandeling van de melding betrokken zijn.</w:t>
      </w:r>
    </w:p>
    <w:p w14:paraId="7AAF69B6" w14:textId="7DB69E70" w:rsidR="00557135" w:rsidRPr="00DD62FF" w:rsidRDefault="006573FF" w:rsidP="0DD19622">
      <w:pPr>
        <w:pStyle w:val="Lijstalinea"/>
        <w:numPr>
          <w:ilvl w:val="0"/>
          <w:numId w:val="15"/>
        </w:numPr>
        <w:rPr>
          <w:rFonts w:eastAsia="Arial" w:cs="Arial"/>
        </w:rPr>
      </w:pPr>
      <w:r w:rsidRPr="0DD19622">
        <w:rPr>
          <w:rFonts w:eastAsia="Arial" w:cs="Arial"/>
        </w:rPr>
        <w:t>Niemand</w:t>
      </w:r>
      <w:r w:rsidR="00557135" w:rsidRPr="0DD19622">
        <w:rPr>
          <w:rFonts w:eastAsia="Arial" w:cs="Arial"/>
        </w:rPr>
        <w:t xml:space="preserve">, die bij de behandeling van een melding betrokken </w:t>
      </w:r>
      <w:r w:rsidRPr="0DD19622">
        <w:rPr>
          <w:rFonts w:eastAsia="Arial" w:cs="Arial"/>
        </w:rPr>
        <w:t>is</w:t>
      </w:r>
      <w:r w:rsidR="00557135" w:rsidRPr="0DD19622">
        <w:rPr>
          <w:rFonts w:eastAsia="Arial" w:cs="Arial"/>
        </w:rPr>
        <w:t>, ma</w:t>
      </w:r>
      <w:r w:rsidRPr="0DD19622">
        <w:rPr>
          <w:rFonts w:eastAsia="Arial" w:cs="Arial"/>
        </w:rPr>
        <w:t>akt</w:t>
      </w:r>
      <w:r w:rsidR="00557135" w:rsidRPr="0DD19622">
        <w:rPr>
          <w:rFonts w:eastAsia="Arial" w:cs="Arial"/>
        </w:rPr>
        <w:t xml:space="preserve"> de identiteit van de melder bekend zonder uitdrukkelijke schriftelijke instemming van de melder en gaa</w:t>
      </w:r>
      <w:r w:rsidRPr="0DD19622">
        <w:rPr>
          <w:rFonts w:eastAsia="Arial" w:cs="Arial"/>
        </w:rPr>
        <w:t>t</w:t>
      </w:r>
      <w:r w:rsidR="00557135" w:rsidRPr="0DD19622">
        <w:rPr>
          <w:rFonts w:eastAsia="Arial" w:cs="Arial"/>
        </w:rPr>
        <w:t xml:space="preserve"> met de informatie over de melding vertrouwelijk om.</w:t>
      </w:r>
    </w:p>
    <w:p w14:paraId="56B845A3" w14:textId="77777777" w:rsidR="007018A2" w:rsidRDefault="00557135" w:rsidP="0DD19622">
      <w:pPr>
        <w:pStyle w:val="Lijstalinea"/>
        <w:numPr>
          <w:ilvl w:val="0"/>
          <w:numId w:val="15"/>
        </w:numPr>
        <w:rPr>
          <w:rFonts w:eastAsia="Arial" w:cs="Arial"/>
        </w:rPr>
      </w:pPr>
      <w:r w:rsidRPr="0DD19622">
        <w:rPr>
          <w:rFonts w:eastAsia="Arial" w:cs="Arial"/>
        </w:rPr>
        <w:t>Indien het vermoeden van een misstand is gemeld via de vertrouwenspersoon en de melder geen toestemming heeft gegeven zijn identiteit bekend te maken, wordt alle correspondentie over de melding verstuurd aan de vertrouwenspersoon en stuurt de vertrouwenspersoon dit onverwijld door aan de m</w:t>
      </w:r>
      <w:r w:rsidR="008375C4" w:rsidRPr="0DD19622">
        <w:rPr>
          <w:rFonts w:eastAsia="Arial" w:cs="Arial"/>
        </w:rPr>
        <w:t>e</w:t>
      </w:r>
      <w:r w:rsidRPr="0DD19622">
        <w:rPr>
          <w:rFonts w:eastAsia="Arial" w:cs="Arial"/>
        </w:rPr>
        <w:t xml:space="preserve">lder. </w:t>
      </w:r>
    </w:p>
    <w:p w14:paraId="4B99056E" w14:textId="77777777" w:rsidR="001732AE" w:rsidRDefault="001732AE" w:rsidP="0DD19622">
      <w:pPr>
        <w:rPr>
          <w:rFonts w:eastAsia="Arial" w:cs="Arial"/>
          <w:b/>
          <w:bCs/>
        </w:rPr>
      </w:pPr>
    </w:p>
    <w:p w14:paraId="1299C43A" w14:textId="77777777" w:rsidR="001732AE" w:rsidRDefault="001732AE" w:rsidP="0DD19622">
      <w:pPr>
        <w:rPr>
          <w:rFonts w:eastAsia="Arial" w:cs="Arial"/>
          <w:b/>
          <w:bCs/>
        </w:rPr>
      </w:pPr>
    </w:p>
    <w:p w14:paraId="4DDBEF00" w14:textId="77777777" w:rsidR="001732AE" w:rsidRDefault="001732AE" w:rsidP="0DD19622">
      <w:pPr>
        <w:spacing w:line="240" w:lineRule="auto"/>
        <w:rPr>
          <w:rFonts w:eastAsia="Arial" w:cs="Arial"/>
          <w:b/>
          <w:bCs/>
        </w:rPr>
      </w:pPr>
      <w:r w:rsidRPr="0DD19622">
        <w:rPr>
          <w:rFonts w:eastAsia="Arial" w:cs="Arial"/>
          <w:b/>
          <w:bCs/>
        </w:rPr>
        <w:br w:type="page"/>
      </w:r>
    </w:p>
    <w:p w14:paraId="605FD3F1" w14:textId="77777777" w:rsidR="00557135" w:rsidRPr="00DD62FF" w:rsidRDefault="00557135" w:rsidP="0DD19622">
      <w:pPr>
        <w:rPr>
          <w:rFonts w:eastAsia="Arial" w:cs="Arial"/>
          <w:b/>
          <w:bCs/>
        </w:rPr>
      </w:pPr>
      <w:r w:rsidRPr="0DD19622">
        <w:rPr>
          <w:rFonts w:eastAsia="Arial" w:cs="Arial"/>
          <w:b/>
          <w:bCs/>
        </w:rPr>
        <w:lastRenderedPageBreak/>
        <w:t>Artikel 6. Onderzoek</w:t>
      </w:r>
    </w:p>
    <w:p w14:paraId="3461D779" w14:textId="77777777" w:rsidR="00557135" w:rsidRPr="00DD62FF" w:rsidRDefault="00557135" w:rsidP="0DD19622">
      <w:pPr>
        <w:rPr>
          <w:rFonts w:eastAsia="Arial" w:cs="Arial"/>
        </w:rPr>
      </w:pPr>
    </w:p>
    <w:p w14:paraId="2FD0F20C" w14:textId="40EC5FFE" w:rsidR="00557135" w:rsidRPr="00DD62FF" w:rsidRDefault="00557135" w:rsidP="0DD19622">
      <w:pPr>
        <w:pStyle w:val="Lijstalinea"/>
        <w:numPr>
          <w:ilvl w:val="0"/>
          <w:numId w:val="3"/>
        </w:numPr>
        <w:rPr>
          <w:rFonts w:eastAsia="Arial" w:cs="Arial"/>
        </w:rPr>
      </w:pPr>
      <w:r w:rsidRPr="0DD19622">
        <w:rPr>
          <w:rFonts w:eastAsia="Arial" w:cs="Arial"/>
        </w:rPr>
        <w:t>Het bevoegd gezag</w:t>
      </w:r>
      <w:r w:rsidR="351D94DD" w:rsidRPr="0DD19622">
        <w:rPr>
          <w:rFonts w:eastAsia="Arial" w:cs="Arial"/>
        </w:rPr>
        <w:t xml:space="preserve"> (de rector-bestuurder)</w:t>
      </w:r>
      <w:r w:rsidRPr="0DD19622">
        <w:rPr>
          <w:rFonts w:eastAsia="Arial" w:cs="Arial"/>
        </w:rPr>
        <w:t xml:space="preserve"> start naar aanleiding van de melding van een vermoeden van een misstand, onverwijld een onderzoek tenzij</w:t>
      </w:r>
    </w:p>
    <w:p w14:paraId="30063436" w14:textId="77777777" w:rsidR="00557135" w:rsidRPr="00DD62FF" w:rsidRDefault="00557135" w:rsidP="0DD19622">
      <w:pPr>
        <w:pStyle w:val="Plattetekst"/>
        <w:numPr>
          <w:ilvl w:val="0"/>
          <w:numId w:val="7"/>
        </w:numPr>
        <w:tabs>
          <w:tab w:val="left" w:pos="1297"/>
        </w:tabs>
        <w:spacing w:line="280" w:lineRule="exact"/>
        <w:ind w:right="1487"/>
        <w:rPr>
          <w:rFonts w:cs="Arial"/>
          <w:lang w:val="nl-NL"/>
        </w:rPr>
      </w:pPr>
      <w:r w:rsidRPr="0DD19622">
        <w:rPr>
          <w:rFonts w:cs="Arial"/>
          <w:lang w:val="nl-NL"/>
        </w:rPr>
        <w:t>het vermoeden niet is gebaseerd op redelijke gronden</w:t>
      </w:r>
      <w:r w:rsidR="00341265" w:rsidRPr="0DD19622">
        <w:rPr>
          <w:rFonts w:cs="Arial"/>
          <w:lang w:val="nl-NL"/>
        </w:rPr>
        <w:t xml:space="preserve"> </w:t>
      </w:r>
      <w:r w:rsidRPr="0DD19622">
        <w:rPr>
          <w:rFonts w:cs="Arial"/>
          <w:lang w:val="nl-NL"/>
        </w:rPr>
        <w:t xml:space="preserve"> of</w:t>
      </w:r>
    </w:p>
    <w:p w14:paraId="2DE0E81F" w14:textId="77777777" w:rsidR="00557135" w:rsidRPr="00DD62FF" w:rsidRDefault="00557135" w:rsidP="0DD19622">
      <w:pPr>
        <w:pStyle w:val="Plattetekst"/>
        <w:numPr>
          <w:ilvl w:val="0"/>
          <w:numId w:val="7"/>
        </w:numPr>
        <w:tabs>
          <w:tab w:val="left" w:pos="1297"/>
        </w:tabs>
        <w:spacing w:line="280" w:lineRule="exact"/>
        <w:ind w:right="1487"/>
        <w:rPr>
          <w:rFonts w:cs="Arial"/>
          <w:lang w:val="nl-NL"/>
        </w:rPr>
      </w:pPr>
      <w:r w:rsidRPr="0DD19622">
        <w:rPr>
          <w:rFonts w:cs="Arial"/>
          <w:lang w:val="nl-NL"/>
        </w:rPr>
        <w:t>op voorhand duidelijk is dat het gemelde geen betrekking heeft op een vermoeden van een misstand.</w:t>
      </w:r>
    </w:p>
    <w:p w14:paraId="001614B4" w14:textId="77777777" w:rsidR="00557135" w:rsidRPr="00DD62FF" w:rsidRDefault="00557135" w:rsidP="0DD19622">
      <w:pPr>
        <w:pStyle w:val="Lijstalinea"/>
        <w:numPr>
          <w:ilvl w:val="0"/>
          <w:numId w:val="3"/>
        </w:numPr>
        <w:rPr>
          <w:rFonts w:eastAsia="Arial" w:cs="Arial"/>
        </w:rPr>
      </w:pPr>
      <w:r w:rsidRPr="0DD19622">
        <w:rPr>
          <w:rFonts w:eastAsia="Arial" w:cs="Arial"/>
        </w:rPr>
        <w:t xml:space="preserve">Indien besloten wordt om geen onderzoek in te stellen, wordt </w:t>
      </w:r>
      <w:r w:rsidR="008375C4" w:rsidRPr="0DD19622">
        <w:rPr>
          <w:rFonts w:eastAsia="Arial" w:cs="Arial"/>
        </w:rPr>
        <w:t xml:space="preserve">de </w:t>
      </w:r>
      <w:r w:rsidRPr="0DD19622">
        <w:rPr>
          <w:rFonts w:eastAsia="Arial" w:cs="Arial"/>
        </w:rPr>
        <w:t>melder hierover binnen twee weken na ontvangst van de melding, schriftelijk ingelicht. Daarbij wordt gemotiveerd</w:t>
      </w:r>
      <w:r w:rsidR="008375C4" w:rsidRPr="0DD19622">
        <w:rPr>
          <w:rFonts w:eastAsia="Arial" w:cs="Arial"/>
        </w:rPr>
        <w:t xml:space="preserve"> aangegeven</w:t>
      </w:r>
      <w:r w:rsidRPr="0DD19622">
        <w:rPr>
          <w:rFonts w:eastAsia="Arial" w:cs="Arial"/>
        </w:rPr>
        <w:t>, waarom geen onderzoek ingesteld wordt.</w:t>
      </w:r>
    </w:p>
    <w:p w14:paraId="79F60CBE" w14:textId="28213A45" w:rsidR="00557135" w:rsidRDefault="00557135" w:rsidP="0DD19622">
      <w:pPr>
        <w:pStyle w:val="Lijstalinea"/>
        <w:numPr>
          <w:ilvl w:val="0"/>
          <w:numId w:val="3"/>
        </w:numPr>
        <w:rPr>
          <w:rFonts w:eastAsia="Arial" w:cs="Arial"/>
        </w:rPr>
      </w:pPr>
      <w:r w:rsidRPr="0DD19622">
        <w:rPr>
          <w:rFonts w:eastAsia="Arial" w:cs="Arial"/>
        </w:rPr>
        <w:t>Het bevoegd gezag</w:t>
      </w:r>
      <w:r w:rsidR="21CEFF3C" w:rsidRPr="0DD19622">
        <w:rPr>
          <w:rFonts w:eastAsia="Arial" w:cs="Arial"/>
        </w:rPr>
        <w:t xml:space="preserve"> (de rector-bestuurder)</w:t>
      </w:r>
      <w:r w:rsidRPr="0DD19622">
        <w:rPr>
          <w:rFonts w:eastAsia="Arial" w:cs="Arial"/>
        </w:rPr>
        <w:t xml:space="preserve"> draagt het onderzoek op aan </w:t>
      </w:r>
      <w:r w:rsidR="00BA731B" w:rsidRPr="0DD19622">
        <w:rPr>
          <w:rFonts w:eastAsia="Arial" w:cs="Arial"/>
        </w:rPr>
        <w:t>een of meerdere onafhankelijke of onpartijdige</w:t>
      </w:r>
      <w:r w:rsidRPr="0DD19622">
        <w:rPr>
          <w:rFonts w:eastAsia="Arial" w:cs="Arial"/>
        </w:rPr>
        <w:t xml:space="preserve"> onderzoeker</w:t>
      </w:r>
      <w:r w:rsidR="00BA731B" w:rsidRPr="0DD19622">
        <w:rPr>
          <w:rFonts w:eastAsia="Arial" w:cs="Arial"/>
        </w:rPr>
        <w:t>s</w:t>
      </w:r>
      <w:r w:rsidR="003C6716" w:rsidRPr="0DD19622">
        <w:rPr>
          <w:rStyle w:val="Voetnootmarkering"/>
          <w:rFonts w:eastAsia="Arial" w:cs="Arial"/>
        </w:rPr>
        <w:footnoteReference w:id="2"/>
      </w:r>
      <w:r w:rsidR="003C6716" w:rsidRPr="0DD19622">
        <w:rPr>
          <w:rFonts w:eastAsia="Arial" w:cs="Arial"/>
        </w:rPr>
        <w:t xml:space="preserve"> </w:t>
      </w:r>
      <w:r w:rsidR="00BA731B" w:rsidRPr="0DD19622">
        <w:rPr>
          <w:rFonts w:eastAsia="Arial" w:cs="Arial"/>
        </w:rPr>
        <w:t>.</w:t>
      </w:r>
      <w:r w:rsidR="00A8609B" w:rsidRPr="0DD19622">
        <w:rPr>
          <w:rFonts w:eastAsia="Arial" w:cs="Arial"/>
        </w:rPr>
        <w:t>De m</w:t>
      </w:r>
      <w:r w:rsidRPr="0DD19622">
        <w:rPr>
          <w:rFonts w:eastAsia="Arial" w:cs="Arial"/>
        </w:rPr>
        <w:t>elder wordt schriftelijk geïnformeerd dat een onderzoek is ingesteld en wie de onderzoeker</w:t>
      </w:r>
      <w:r w:rsidR="003C6716" w:rsidRPr="0DD19622">
        <w:rPr>
          <w:rFonts w:eastAsia="Arial" w:cs="Arial"/>
        </w:rPr>
        <w:t xml:space="preserve"> is</w:t>
      </w:r>
      <w:r w:rsidR="00BA731B" w:rsidRPr="0DD19622">
        <w:rPr>
          <w:rFonts w:eastAsia="Arial" w:cs="Arial"/>
        </w:rPr>
        <w:t xml:space="preserve"> of wie de onderzoekers zijn</w:t>
      </w:r>
      <w:r w:rsidRPr="0DD19622">
        <w:rPr>
          <w:rFonts w:eastAsia="Arial" w:cs="Arial"/>
        </w:rPr>
        <w:t>.</w:t>
      </w:r>
      <w:r w:rsidR="00BA731B" w:rsidRPr="0DD19622">
        <w:rPr>
          <w:rFonts w:eastAsia="Arial" w:cs="Arial"/>
        </w:rPr>
        <w:t xml:space="preserve"> De melder wordt in de gelegenheid gesteld te worden gehoord. </w:t>
      </w:r>
      <w:r w:rsidRPr="0DD19622">
        <w:rPr>
          <w:rFonts w:eastAsia="Arial" w:cs="Arial"/>
        </w:rPr>
        <w:t xml:space="preserve"> </w:t>
      </w:r>
      <w:r w:rsidR="00A8609B" w:rsidRPr="0DD19622">
        <w:rPr>
          <w:rFonts w:eastAsia="Arial" w:cs="Arial"/>
        </w:rPr>
        <w:t>De o</w:t>
      </w:r>
      <w:r w:rsidRPr="0DD19622">
        <w:rPr>
          <w:rFonts w:eastAsia="Arial" w:cs="Arial"/>
        </w:rPr>
        <w:t>nderzoeker k</w:t>
      </w:r>
      <w:r w:rsidR="003C6716" w:rsidRPr="0DD19622">
        <w:rPr>
          <w:rFonts w:eastAsia="Arial" w:cs="Arial"/>
        </w:rPr>
        <w:t>an</w:t>
      </w:r>
      <w:r w:rsidRPr="0DD19622">
        <w:rPr>
          <w:rFonts w:eastAsia="Arial" w:cs="Arial"/>
        </w:rPr>
        <w:t xml:space="preserve"> </w:t>
      </w:r>
      <w:r w:rsidR="00BA731B" w:rsidRPr="0DD19622">
        <w:rPr>
          <w:rFonts w:eastAsia="Arial" w:cs="Arial"/>
        </w:rPr>
        <w:t>ook</w:t>
      </w:r>
      <w:r w:rsidRPr="0DD19622">
        <w:rPr>
          <w:rFonts w:eastAsia="Arial" w:cs="Arial"/>
        </w:rPr>
        <w:t xml:space="preserve"> anderen horen. Het horen wordt schriftelijk vastgelegd en</w:t>
      </w:r>
      <w:r w:rsidR="008375C4" w:rsidRPr="0DD19622">
        <w:rPr>
          <w:rFonts w:eastAsia="Arial" w:cs="Arial"/>
        </w:rPr>
        <w:t xml:space="preserve"> wordt </w:t>
      </w:r>
      <w:r w:rsidRPr="0DD19622">
        <w:rPr>
          <w:rFonts w:eastAsia="Arial" w:cs="Arial"/>
        </w:rPr>
        <w:t>ter ondertekening voorgelegd aan degene die gehoord is.</w:t>
      </w:r>
    </w:p>
    <w:p w14:paraId="69B44589" w14:textId="000113F4" w:rsidR="00BA731B" w:rsidRPr="00DD62FF" w:rsidRDefault="002B63B6" w:rsidP="0DD19622">
      <w:pPr>
        <w:pStyle w:val="Lijstalinea"/>
        <w:numPr>
          <w:ilvl w:val="0"/>
          <w:numId w:val="3"/>
        </w:numPr>
        <w:rPr>
          <w:rFonts w:eastAsia="Arial" w:cs="Arial"/>
        </w:rPr>
      </w:pPr>
      <w:r w:rsidRPr="0DD19622">
        <w:rPr>
          <w:rFonts w:eastAsia="Arial" w:cs="Arial"/>
        </w:rPr>
        <w:t>Het bevoegd gezag</w:t>
      </w:r>
      <w:r w:rsidR="468233C0" w:rsidRPr="0DD19622">
        <w:rPr>
          <w:rFonts w:eastAsia="Arial" w:cs="Arial"/>
        </w:rPr>
        <w:t xml:space="preserve"> (de rector-bestuurder)</w:t>
      </w:r>
      <w:r w:rsidRPr="0DD19622">
        <w:rPr>
          <w:rFonts w:eastAsia="Arial" w:cs="Arial"/>
        </w:rPr>
        <w:t xml:space="preserve"> informeert diegene(n) op wie de melding betrokken heeft, tenzij het onderzoeksbelang daardoor zou kunnen worden geschaad.</w:t>
      </w:r>
    </w:p>
    <w:p w14:paraId="714CC201" w14:textId="050B3F59" w:rsidR="006922E1" w:rsidRPr="00DD62FF" w:rsidRDefault="006922E1" w:rsidP="0DD19622">
      <w:pPr>
        <w:pStyle w:val="Lijstalinea"/>
        <w:numPr>
          <w:ilvl w:val="0"/>
          <w:numId w:val="3"/>
        </w:numPr>
        <w:rPr>
          <w:rFonts w:eastAsia="Arial" w:cs="Arial"/>
        </w:rPr>
      </w:pPr>
      <w:r w:rsidRPr="0DD19622">
        <w:rPr>
          <w:rFonts w:eastAsia="Arial" w:cs="Arial"/>
        </w:rPr>
        <w:t xml:space="preserve">De onderzoeker kan binnen de organisatie van het bevoegd gezag alle documenten opvragen </w:t>
      </w:r>
      <w:r w:rsidR="008375C4" w:rsidRPr="0DD19622">
        <w:rPr>
          <w:rFonts w:eastAsia="Arial" w:cs="Arial"/>
        </w:rPr>
        <w:t xml:space="preserve">en inzien </w:t>
      </w:r>
      <w:r w:rsidRPr="0DD19622">
        <w:rPr>
          <w:rFonts w:eastAsia="Arial" w:cs="Arial"/>
        </w:rPr>
        <w:t>die hij voor het doen van het onderzoek redelijkerwijs no</w:t>
      </w:r>
      <w:r w:rsidR="008375C4" w:rsidRPr="0DD19622">
        <w:rPr>
          <w:rFonts w:eastAsia="Arial" w:cs="Arial"/>
        </w:rPr>
        <w:t>odzakelijk</w:t>
      </w:r>
      <w:r w:rsidRPr="0DD19622">
        <w:rPr>
          <w:rFonts w:eastAsia="Arial" w:cs="Arial"/>
        </w:rPr>
        <w:t xml:space="preserve"> acht. </w:t>
      </w:r>
      <w:r w:rsidR="002B63B6" w:rsidRPr="0DD19622">
        <w:rPr>
          <w:rFonts w:eastAsia="Arial" w:cs="Arial"/>
        </w:rPr>
        <w:t xml:space="preserve"> Werknemers mogen alle documenten binnen de organisatie aan de onderzoeker verstrekken.</w:t>
      </w:r>
    </w:p>
    <w:p w14:paraId="25551511" w14:textId="25616F17" w:rsidR="006922E1" w:rsidRDefault="006922E1" w:rsidP="0DD19622">
      <w:pPr>
        <w:pStyle w:val="Lijstalinea"/>
        <w:numPr>
          <w:ilvl w:val="0"/>
          <w:numId w:val="3"/>
        </w:numPr>
        <w:rPr>
          <w:rFonts w:eastAsia="Arial" w:cs="Arial"/>
        </w:rPr>
      </w:pPr>
      <w:r w:rsidRPr="0DD19622">
        <w:rPr>
          <w:rFonts w:eastAsia="Arial" w:cs="Arial"/>
        </w:rPr>
        <w:t>De onderzoeker stelt een concept-onderzoeksverslag op en stelt</w:t>
      </w:r>
      <w:r w:rsidR="00A8609B" w:rsidRPr="0DD19622">
        <w:rPr>
          <w:rFonts w:eastAsia="Arial" w:cs="Arial"/>
        </w:rPr>
        <w:t xml:space="preserve"> de </w:t>
      </w:r>
      <w:r w:rsidRPr="0DD19622">
        <w:rPr>
          <w:rFonts w:eastAsia="Arial" w:cs="Arial"/>
        </w:rPr>
        <w:t>melder in de gelegenheid daar opmerkingen bij te maken. De melder is tot geheimhouding van het concept-verslag verplicht.</w:t>
      </w:r>
    </w:p>
    <w:p w14:paraId="5998FB14" w14:textId="48467348" w:rsidR="002B63B6" w:rsidRPr="00DD62FF" w:rsidRDefault="002B63B6" w:rsidP="0DD19622">
      <w:pPr>
        <w:pStyle w:val="Lijstalinea"/>
        <w:numPr>
          <w:ilvl w:val="0"/>
          <w:numId w:val="3"/>
        </w:numPr>
        <w:rPr>
          <w:rFonts w:eastAsia="Arial" w:cs="Arial"/>
        </w:rPr>
      </w:pPr>
      <w:r w:rsidRPr="0DD19622">
        <w:rPr>
          <w:rFonts w:eastAsia="Arial" w:cs="Arial"/>
        </w:rPr>
        <w:t>De onderzoeker stelt het onderzoeksverslag op en verstrekt deze aan het bevoegd gezag</w:t>
      </w:r>
      <w:r w:rsidR="4368BBB9" w:rsidRPr="0DD19622">
        <w:rPr>
          <w:rFonts w:eastAsia="Arial" w:cs="Arial"/>
        </w:rPr>
        <w:t xml:space="preserve"> (de rector-bestuurder)</w:t>
      </w:r>
      <w:r w:rsidRPr="0DD19622">
        <w:rPr>
          <w:rFonts w:eastAsia="Arial" w:cs="Arial"/>
        </w:rPr>
        <w:t>. De melder ontvangt hiervan een afschrift.</w:t>
      </w:r>
    </w:p>
    <w:p w14:paraId="3CF2D8B6" w14:textId="77777777" w:rsidR="00557135" w:rsidRPr="00DD62FF" w:rsidRDefault="00557135" w:rsidP="0DD19622">
      <w:pPr>
        <w:ind w:left="-108"/>
        <w:rPr>
          <w:rFonts w:eastAsia="Arial" w:cs="Arial"/>
        </w:rPr>
      </w:pPr>
    </w:p>
    <w:p w14:paraId="0FB78278" w14:textId="77777777" w:rsidR="00557135" w:rsidRPr="00DD62FF" w:rsidRDefault="00557135" w:rsidP="0DD19622">
      <w:pPr>
        <w:ind w:left="-108"/>
        <w:rPr>
          <w:rFonts w:eastAsia="Arial" w:cs="Arial"/>
        </w:rPr>
      </w:pPr>
    </w:p>
    <w:p w14:paraId="00A9883F" w14:textId="77777777" w:rsidR="00557135" w:rsidRPr="00DD62FF" w:rsidRDefault="00C004DF" w:rsidP="0DD19622">
      <w:pPr>
        <w:ind w:left="-108"/>
        <w:rPr>
          <w:rFonts w:eastAsia="Arial" w:cs="Arial"/>
          <w:b/>
          <w:bCs/>
        </w:rPr>
      </w:pPr>
      <w:r w:rsidRPr="0DD19622">
        <w:rPr>
          <w:rFonts w:eastAsia="Arial" w:cs="Arial"/>
          <w:b/>
          <w:bCs/>
        </w:rPr>
        <w:t>Artikel 7. Standpunt</w:t>
      </w:r>
    </w:p>
    <w:p w14:paraId="1FC39945" w14:textId="77777777" w:rsidR="00C004DF" w:rsidRPr="00DD62FF" w:rsidRDefault="00C004DF" w:rsidP="0DD19622">
      <w:pPr>
        <w:ind w:left="-108"/>
        <w:rPr>
          <w:rFonts w:eastAsia="Arial" w:cs="Arial"/>
        </w:rPr>
      </w:pPr>
    </w:p>
    <w:p w14:paraId="6FA229CC" w14:textId="2606D4A3" w:rsidR="00557135" w:rsidRPr="00DD62FF" w:rsidRDefault="00557135" w:rsidP="0DD19622">
      <w:pPr>
        <w:pStyle w:val="Lijstalinea"/>
        <w:numPr>
          <w:ilvl w:val="0"/>
          <w:numId w:val="4"/>
        </w:numPr>
        <w:rPr>
          <w:rFonts w:eastAsia="Arial" w:cs="Arial"/>
          <w:spacing w:val="-2"/>
        </w:rPr>
      </w:pPr>
      <w:r w:rsidRPr="0DD19622">
        <w:rPr>
          <w:rFonts w:eastAsia="Arial" w:cs="Arial"/>
        </w:rPr>
        <w:t>Bi</w:t>
      </w:r>
      <w:r w:rsidRPr="0DD19622">
        <w:rPr>
          <w:rFonts w:eastAsia="Arial" w:cs="Arial"/>
          <w:spacing w:val="-1"/>
        </w:rPr>
        <w:t>nnen</w:t>
      </w:r>
      <w:r w:rsidRPr="0DD19622">
        <w:rPr>
          <w:rFonts w:eastAsia="Arial" w:cs="Arial"/>
          <w:spacing w:val="-5"/>
        </w:rPr>
        <w:t xml:space="preserve"> </w:t>
      </w:r>
      <w:r w:rsidRPr="0DD19622">
        <w:rPr>
          <w:rFonts w:eastAsia="Arial" w:cs="Arial"/>
          <w:spacing w:val="-1"/>
        </w:rPr>
        <w:t>een</w:t>
      </w:r>
      <w:r w:rsidRPr="0DD19622">
        <w:rPr>
          <w:rFonts w:eastAsia="Arial" w:cs="Arial"/>
          <w:spacing w:val="-5"/>
        </w:rPr>
        <w:t xml:space="preserve"> </w:t>
      </w:r>
      <w:r w:rsidRPr="0DD19622">
        <w:rPr>
          <w:rFonts w:eastAsia="Arial" w:cs="Arial"/>
          <w:spacing w:val="-1"/>
        </w:rPr>
        <w:t>periode</w:t>
      </w:r>
      <w:r w:rsidRPr="0DD19622">
        <w:rPr>
          <w:rFonts w:eastAsia="Arial" w:cs="Arial"/>
          <w:spacing w:val="-4"/>
        </w:rPr>
        <w:t xml:space="preserve"> </w:t>
      </w:r>
      <w:r w:rsidRPr="0DD19622">
        <w:rPr>
          <w:rFonts w:eastAsia="Arial" w:cs="Arial"/>
          <w:spacing w:val="-1"/>
        </w:rPr>
        <w:t>van</w:t>
      </w:r>
      <w:r w:rsidRPr="0DD19622">
        <w:rPr>
          <w:rFonts w:eastAsia="Arial" w:cs="Arial"/>
          <w:spacing w:val="-3"/>
        </w:rPr>
        <w:t xml:space="preserve"> </w:t>
      </w:r>
      <w:r w:rsidRPr="0DD19622">
        <w:rPr>
          <w:rFonts w:eastAsia="Arial" w:cs="Arial"/>
          <w:spacing w:val="-1"/>
        </w:rPr>
        <w:t>zes</w:t>
      </w:r>
      <w:r w:rsidRPr="0DD19622">
        <w:rPr>
          <w:rFonts w:eastAsia="Arial" w:cs="Arial"/>
          <w:spacing w:val="-5"/>
        </w:rPr>
        <w:t xml:space="preserve"> </w:t>
      </w:r>
      <w:r w:rsidRPr="0DD19622">
        <w:rPr>
          <w:rFonts w:eastAsia="Arial" w:cs="Arial"/>
          <w:spacing w:val="-1"/>
        </w:rPr>
        <w:t>weken</w:t>
      </w:r>
      <w:r w:rsidRPr="0DD19622">
        <w:rPr>
          <w:rFonts w:eastAsia="Arial" w:cs="Arial"/>
          <w:spacing w:val="-8"/>
        </w:rPr>
        <w:t xml:space="preserve"> </w:t>
      </w:r>
      <w:r w:rsidRPr="0DD19622">
        <w:rPr>
          <w:rFonts w:eastAsia="Arial" w:cs="Arial"/>
          <w:spacing w:val="-1"/>
        </w:rPr>
        <w:t>vanaf</w:t>
      </w:r>
      <w:r w:rsidRPr="0DD19622">
        <w:rPr>
          <w:rFonts w:eastAsia="Arial" w:cs="Arial"/>
          <w:spacing w:val="-4"/>
        </w:rPr>
        <w:t xml:space="preserve"> </w:t>
      </w:r>
      <w:r w:rsidRPr="0DD19622">
        <w:rPr>
          <w:rFonts w:eastAsia="Arial" w:cs="Arial"/>
          <w:spacing w:val="-1"/>
        </w:rPr>
        <w:t>het</w:t>
      </w:r>
      <w:r w:rsidRPr="0DD19622">
        <w:rPr>
          <w:rFonts w:eastAsia="Arial" w:cs="Arial"/>
          <w:spacing w:val="-8"/>
        </w:rPr>
        <w:t xml:space="preserve"> </w:t>
      </w:r>
      <w:r w:rsidRPr="0DD19622">
        <w:rPr>
          <w:rFonts w:eastAsia="Arial" w:cs="Arial"/>
        </w:rPr>
        <w:t>moment</w:t>
      </w:r>
      <w:r w:rsidRPr="0DD19622">
        <w:rPr>
          <w:rFonts w:eastAsia="Arial" w:cs="Arial"/>
          <w:spacing w:val="-8"/>
        </w:rPr>
        <w:t xml:space="preserve"> </w:t>
      </w:r>
      <w:r w:rsidRPr="0DD19622">
        <w:rPr>
          <w:rFonts w:eastAsia="Arial" w:cs="Arial"/>
        </w:rPr>
        <w:t>van ontvangst van</w:t>
      </w:r>
      <w:r w:rsidRPr="0DD19622">
        <w:rPr>
          <w:rFonts w:eastAsia="Arial" w:cs="Arial"/>
          <w:spacing w:val="-6"/>
        </w:rPr>
        <w:t xml:space="preserve"> </w:t>
      </w:r>
      <w:r w:rsidRPr="0DD19622">
        <w:rPr>
          <w:rFonts w:eastAsia="Arial" w:cs="Arial"/>
          <w:spacing w:val="-1"/>
        </w:rPr>
        <w:t>de</w:t>
      </w:r>
      <w:r w:rsidRPr="0DD19622">
        <w:rPr>
          <w:rFonts w:eastAsia="Arial" w:cs="Arial"/>
          <w:spacing w:val="-4"/>
        </w:rPr>
        <w:t xml:space="preserve"> </w:t>
      </w:r>
      <w:r w:rsidRPr="0DD19622">
        <w:rPr>
          <w:rFonts w:eastAsia="Arial" w:cs="Arial"/>
          <w:spacing w:val="-1"/>
        </w:rPr>
        <w:t>interne</w:t>
      </w:r>
      <w:r w:rsidRPr="0DD19622">
        <w:rPr>
          <w:rFonts w:eastAsia="Arial" w:cs="Arial"/>
          <w:spacing w:val="-6"/>
        </w:rPr>
        <w:t xml:space="preserve"> </w:t>
      </w:r>
      <w:r w:rsidRPr="0DD19622">
        <w:rPr>
          <w:rFonts w:eastAsia="Arial" w:cs="Arial"/>
          <w:spacing w:val="-1"/>
        </w:rPr>
        <w:t>melding</w:t>
      </w:r>
      <w:r w:rsidRPr="0DD19622">
        <w:rPr>
          <w:rFonts w:eastAsia="Arial" w:cs="Arial"/>
          <w:spacing w:val="-6"/>
        </w:rPr>
        <w:t xml:space="preserve"> </w:t>
      </w:r>
      <w:r w:rsidRPr="0DD19622">
        <w:rPr>
          <w:rFonts w:eastAsia="Arial" w:cs="Arial"/>
          <w:spacing w:val="-1"/>
        </w:rPr>
        <w:t>wordt</w:t>
      </w:r>
      <w:r w:rsidRPr="0DD19622">
        <w:rPr>
          <w:rFonts w:eastAsia="Arial" w:cs="Arial"/>
          <w:spacing w:val="-5"/>
        </w:rPr>
        <w:t xml:space="preserve"> </w:t>
      </w:r>
      <w:r w:rsidRPr="0DD19622">
        <w:rPr>
          <w:rFonts w:eastAsia="Arial" w:cs="Arial"/>
          <w:spacing w:val="-1"/>
        </w:rPr>
        <w:t>de</w:t>
      </w:r>
      <w:r w:rsidR="004C2E47" w:rsidRPr="0DD19622">
        <w:rPr>
          <w:rFonts w:eastAsia="Arial" w:cs="Arial"/>
          <w:spacing w:val="-1"/>
        </w:rPr>
        <w:t xml:space="preserve"> </w:t>
      </w:r>
      <w:r w:rsidRPr="0DD19622">
        <w:rPr>
          <w:rFonts w:eastAsia="Arial" w:cs="Arial"/>
        </w:rPr>
        <w:t xml:space="preserve">melder </w:t>
      </w:r>
      <w:r w:rsidRPr="0DD19622">
        <w:rPr>
          <w:rFonts w:eastAsia="Arial" w:cs="Arial"/>
          <w:spacing w:val="-1"/>
        </w:rPr>
        <w:t>door</w:t>
      </w:r>
      <w:r w:rsidRPr="0DD19622">
        <w:rPr>
          <w:rFonts w:eastAsia="Arial" w:cs="Arial"/>
          <w:spacing w:val="-6"/>
        </w:rPr>
        <w:t xml:space="preserve"> </w:t>
      </w:r>
      <w:r w:rsidRPr="0DD19622">
        <w:rPr>
          <w:rFonts w:eastAsia="Arial" w:cs="Arial"/>
          <w:spacing w:val="-1"/>
        </w:rPr>
        <w:t xml:space="preserve">het bevoegd gezag </w:t>
      </w:r>
      <w:r w:rsidR="0E62FF7F" w:rsidRPr="0DD19622">
        <w:rPr>
          <w:rFonts w:eastAsia="Arial" w:cs="Arial"/>
          <w:spacing w:val="-1"/>
        </w:rPr>
        <w:t xml:space="preserve">(de rector-bestuurder) </w:t>
      </w:r>
      <w:r w:rsidRPr="0DD19622">
        <w:rPr>
          <w:rFonts w:eastAsia="Arial" w:cs="Arial"/>
          <w:spacing w:val="-1"/>
        </w:rPr>
        <w:t>schriftelijk</w:t>
      </w:r>
      <w:r w:rsidRPr="0DD19622">
        <w:rPr>
          <w:rFonts w:eastAsia="Arial" w:cs="Arial"/>
          <w:spacing w:val="-7"/>
        </w:rPr>
        <w:t xml:space="preserve"> </w:t>
      </w:r>
      <w:r w:rsidRPr="0DD19622">
        <w:rPr>
          <w:rFonts w:eastAsia="Arial" w:cs="Arial"/>
          <w:spacing w:val="-1"/>
        </w:rPr>
        <w:t>op</w:t>
      </w:r>
      <w:r w:rsidRPr="0DD19622">
        <w:rPr>
          <w:rFonts w:eastAsia="Arial" w:cs="Arial"/>
          <w:spacing w:val="-6"/>
        </w:rPr>
        <w:t xml:space="preserve"> </w:t>
      </w:r>
      <w:r w:rsidRPr="0DD19622">
        <w:rPr>
          <w:rFonts w:eastAsia="Arial" w:cs="Arial"/>
          <w:spacing w:val="1"/>
        </w:rPr>
        <w:t>de</w:t>
      </w:r>
      <w:r w:rsidRPr="0DD19622">
        <w:rPr>
          <w:rFonts w:eastAsia="Arial" w:cs="Arial"/>
          <w:spacing w:val="-9"/>
        </w:rPr>
        <w:t xml:space="preserve"> </w:t>
      </w:r>
      <w:r w:rsidRPr="0DD19622">
        <w:rPr>
          <w:rFonts w:eastAsia="Arial" w:cs="Arial"/>
          <w:spacing w:val="-1"/>
        </w:rPr>
        <w:t>hoogte</w:t>
      </w:r>
      <w:r w:rsidRPr="0DD19622">
        <w:rPr>
          <w:rFonts w:eastAsia="Arial" w:cs="Arial"/>
          <w:spacing w:val="83"/>
          <w:w w:val="99"/>
        </w:rPr>
        <w:t xml:space="preserve"> </w:t>
      </w:r>
      <w:r w:rsidRPr="0DD19622">
        <w:rPr>
          <w:rFonts w:eastAsia="Arial" w:cs="Arial"/>
          <w:spacing w:val="-1"/>
        </w:rPr>
        <w:t>gebracht</w:t>
      </w:r>
      <w:r w:rsidRPr="0DD19622">
        <w:rPr>
          <w:rFonts w:eastAsia="Arial" w:cs="Arial"/>
          <w:spacing w:val="-8"/>
        </w:rPr>
        <w:t xml:space="preserve"> </w:t>
      </w:r>
      <w:r w:rsidRPr="0DD19622">
        <w:rPr>
          <w:rFonts w:eastAsia="Arial" w:cs="Arial"/>
        </w:rPr>
        <w:t>van</w:t>
      </w:r>
      <w:r w:rsidR="002B63B6" w:rsidRPr="0DD19622">
        <w:rPr>
          <w:rFonts w:eastAsia="Arial" w:cs="Arial"/>
        </w:rPr>
        <w:t xml:space="preserve"> </w:t>
      </w:r>
      <w:r w:rsidR="002B63B6" w:rsidRPr="0DD19622">
        <w:rPr>
          <w:rFonts w:eastAsia="Arial" w:cs="Arial"/>
          <w:spacing w:val="-6"/>
        </w:rPr>
        <w:t>het</w:t>
      </w:r>
      <w:r w:rsidRPr="0DD19622">
        <w:rPr>
          <w:rFonts w:eastAsia="Arial" w:cs="Arial"/>
          <w:spacing w:val="-8"/>
        </w:rPr>
        <w:t xml:space="preserve"> </w:t>
      </w:r>
      <w:r w:rsidRPr="0DD19622">
        <w:rPr>
          <w:rFonts w:eastAsia="Arial" w:cs="Arial"/>
          <w:spacing w:val="-1"/>
        </w:rPr>
        <w:t>inhoudelijk</w:t>
      </w:r>
      <w:r w:rsidR="002B63B6" w:rsidRPr="0DD19622">
        <w:rPr>
          <w:rFonts w:eastAsia="Arial" w:cs="Arial"/>
          <w:spacing w:val="-1"/>
        </w:rPr>
        <w:t>e</w:t>
      </w:r>
      <w:r w:rsidRPr="0DD19622">
        <w:rPr>
          <w:rFonts w:eastAsia="Arial" w:cs="Arial"/>
          <w:spacing w:val="-4"/>
        </w:rPr>
        <w:t xml:space="preserve"> </w:t>
      </w:r>
      <w:r w:rsidRPr="0DD19622">
        <w:rPr>
          <w:rFonts w:eastAsia="Arial" w:cs="Arial"/>
          <w:spacing w:val="-1"/>
        </w:rPr>
        <w:t>standpunt</w:t>
      </w:r>
      <w:r w:rsidRPr="0DD19622">
        <w:rPr>
          <w:rFonts w:eastAsia="Arial" w:cs="Arial"/>
          <w:spacing w:val="-7"/>
        </w:rPr>
        <w:t xml:space="preserve"> </w:t>
      </w:r>
      <w:r w:rsidRPr="0DD19622">
        <w:rPr>
          <w:rFonts w:eastAsia="Arial" w:cs="Arial"/>
        </w:rPr>
        <w:t>omtrent</w:t>
      </w:r>
      <w:r w:rsidRPr="0DD19622">
        <w:rPr>
          <w:rFonts w:eastAsia="Arial" w:cs="Arial"/>
          <w:spacing w:val="-8"/>
        </w:rPr>
        <w:t xml:space="preserve"> </w:t>
      </w:r>
      <w:r w:rsidRPr="0DD19622">
        <w:rPr>
          <w:rFonts w:eastAsia="Arial" w:cs="Arial"/>
          <w:spacing w:val="-2"/>
        </w:rPr>
        <w:t>het</w:t>
      </w:r>
      <w:r w:rsidRPr="0DD19622">
        <w:rPr>
          <w:rFonts w:eastAsia="Arial" w:cs="Arial"/>
          <w:spacing w:val="-6"/>
        </w:rPr>
        <w:t xml:space="preserve"> </w:t>
      </w:r>
      <w:r w:rsidRPr="0DD19622">
        <w:rPr>
          <w:rFonts w:eastAsia="Arial" w:cs="Arial"/>
          <w:spacing w:val="-1"/>
        </w:rPr>
        <w:t>gemeld</w:t>
      </w:r>
      <w:r w:rsidRPr="0DD19622">
        <w:rPr>
          <w:rFonts w:eastAsia="Arial" w:cs="Arial"/>
          <w:spacing w:val="-8"/>
        </w:rPr>
        <w:t xml:space="preserve"> </w:t>
      </w:r>
      <w:r w:rsidRPr="0DD19622">
        <w:rPr>
          <w:rFonts w:eastAsia="Arial" w:cs="Arial"/>
          <w:spacing w:val="-1"/>
        </w:rPr>
        <w:t>vermoeden</w:t>
      </w:r>
      <w:r w:rsidRPr="0DD19622">
        <w:rPr>
          <w:rFonts w:eastAsia="Arial" w:cs="Arial"/>
          <w:spacing w:val="-5"/>
        </w:rPr>
        <w:t xml:space="preserve"> </w:t>
      </w:r>
      <w:r w:rsidRPr="0DD19622">
        <w:rPr>
          <w:rFonts w:eastAsia="Arial" w:cs="Arial"/>
        </w:rPr>
        <w:t>van</w:t>
      </w:r>
      <w:r w:rsidRPr="0DD19622">
        <w:rPr>
          <w:rFonts w:eastAsia="Arial" w:cs="Arial"/>
          <w:spacing w:val="-11"/>
        </w:rPr>
        <w:t xml:space="preserve"> </w:t>
      </w:r>
      <w:r w:rsidRPr="0DD19622">
        <w:rPr>
          <w:rFonts w:eastAsia="Arial" w:cs="Arial"/>
        </w:rPr>
        <w:t>een</w:t>
      </w:r>
      <w:r w:rsidRPr="0DD19622">
        <w:rPr>
          <w:rFonts w:eastAsia="Arial" w:cs="Arial"/>
          <w:spacing w:val="-7"/>
        </w:rPr>
        <w:t xml:space="preserve"> </w:t>
      </w:r>
      <w:r w:rsidRPr="0DD19622">
        <w:rPr>
          <w:rFonts w:eastAsia="Arial" w:cs="Arial"/>
        </w:rPr>
        <w:t>misstand.</w:t>
      </w:r>
      <w:r w:rsidRPr="0DD19622">
        <w:rPr>
          <w:rFonts w:eastAsia="Arial" w:cs="Arial"/>
          <w:spacing w:val="69"/>
          <w:w w:val="99"/>
        </w:rPr>
        <w:t xml:space="preserve"> </w:t>
      </w:r>
      <w:r w:rsidRPr="0DD19622">
        <w:rPr>
          <w:rFonts w:eastAsia="Arial" w:cs="Arial"/>
          <w:spacing w:val="-1"/>
        </w:rPr>
        <w:t>Daarbij</w:t>
      </w:r>
      <w:r w:rsidRPr="0DD19622">
        <w:rPr>
          <w:rFonts w:eastAsia="Arial" w:cs="Arial"/>
          <w:spacing w:val="-4"/>
        </w:rPr>
        <w:t xml:space="preserve"> </w:t>
      </w:r>
      <w:r w:rsidRPr="0DD19622">
        <w:rPr>
          <w:rFonts w:eastAsia="Arial" w:cs="Arial"/>
          <w:spacing w:val="-1"/>
        </w:rPr>
        <w:t>wordt</w:t>
      </w:r>
      <w:r w:rsidRPr="0DD19622">
        <w:rPr>
          <w:rFonts w:eastAsia="Arial" w:cs="Arial"/>
          <w:spacing w:val="-9"/>
        </w:rPr>
        <w:t xml:space="preserve"> </w:t>
      </w:r>
      <w:r w:rsidRPr="0DD19622">
        <w:rPr>
          <w:rFonts w:eastAsia="Arial" w:cs="Arial"/>
          <w:spacing w:val="-1"/>
        </w:rPr>
        <w:t>aangegeven</w:t>
      </w:r>
      <w:r w:rsidRPr="0DD19622">
        <w:rPr>
          <w:rFonts w:eastAsia="Arial" w:cs="Arial"/>
          <w:spacing w:val="-10"/>
        </w:rPr>
        <w:t xml:space="preserve"> </w:t>
      </w:r>
      <w:r w:rsidRPr="0DD19622">
        <w:rPr>
          <w:rFonts w:eastAsia="Arial" w:cs="Arial"/>
        </w:rPr>
        <w:t>tot</w:t>
      </w:r>
      <w:r w:rsidRPr="0DD19622">
        <w:rPr>
          <w:rFonts w:eastAsia="Arial" w:cs="Arial"/>
          <w:spacing w:val="-8"/>
        </w:rPr>
        <w:t xml:space="preserve"> </w:t>
      </w:r>
      <w:r w:rsidRPr="0DD19622">
        <w:rPr>
          <w:rFonts w:eastAsia="Arial" w:cs="Arial"/>
        </w:rPr>
        <w:t>welke</w:t>
      </w:r>
      <w:r w:rsidRPr="0DD19622">
        <w:rPr>
          <w:rFonts w:eastAsia="Arial" w:cs="Arial"/>
          <w:spacing w:val="-7"/>
        </w:rPr>
        <w:t xml:space="preserve"> </w:t>
      </w:r>
      <w:r w:rsidRPr="0DD19622">
        <w:rPr>
          <w:rFonts w:eastAsia="Arial" w:cs="Arial"/>
          <w:spacing w:val="-1"/>
        </w:rPr>
        <w:t>stappen</w:t>
      </w:r>
      <w:r w:rsidRPr="0DD19622">
        <w:rPr>
          <w:rFonts w:eastAsia="Arial" w:cs="Arial"/>
          <w:spacing w:val="-7"/>
        </w:rPr>
        <w:t xml:space="preserve"> </w:t>
      </w:r>
      <w:r w:rsidRPr="0DD19622">
        <w:rPr>
          <w:rFonts w:eastAsia="Arial" w:cs="Arial"/>
        </w:rPr>
        <w:t>de</w:t>
      </w:r>
      <w:r w:rsidRPr="0DD19622">
        <w:rPr>
          <w:rFonts w:eastAsia="Arial" w:cs="Arial"/>
          <w:spacing w:val="-9"/>
        </w:rPr>
        <w:t xml:space="preserve"> </w:t>
      </w:r>
      <w:r w:rsidRPr="0DD19622">
        <w:rPr>
          <w:rFonts w:eastAsia="Arial" w:cs="Arial"/>
          <w:spacing w:val="-1"/>
        </w:rPr>
        <w:t>melding</w:t>
      </w:r>
      <w:r w:rsidRPr="0DD19622">
        <w:rPr>
          <w:rFonts w:eastAsia="Arial" w:cs="Arial"/>
          <w:spacing w:val="-7"/>
        </w:rPr>
        <w:t xml:space="preserve"> </w:t>
      </w:r>
      <w:r w:rsidRPr="0DD19622">
        <w:rPr>
          <w:rFonts w:eastAsia="Arial" w:cs="Arial"/>
        </w:rPr>
        <w:t>heeft</w:t>
      </w:r>
      <w:r w:rsidRPr="0DD19622">
        <w:rPr>
          <w:rFonts w:eastAsia="Arial" w:cs="Arial"/>
          <w:spacing w:val="-8"/>
        </w:rPr>
        <w:t xml:space="preserve"> </w:t>
      </w:r>
      <w:r w:rsidRPr="0DD19622">
        <w:rPr>
          <w:rFonts w:eastAsia="Arial" w:cs="Arial"/>
          <w:spacing w:val="-2"/>
        </w:rPr>
        <w:t>geleid.</w:t>
      </w:r>
    </w:p>
    <w:p w14:paraId="5575503C" w14:textId="77777777" w:rsidR="002B63B6" w:rsidRDefault="00557135" w:rsidP="0DD19622">
      <w:pPr>
        <w:pStyle w:val="Lijstalinea"/>
        <w:numPr>
          <w:ilvl w:val="0"/>
          <w:numId w:val="4"/>
        </w:numPr>
        <w:rPr>
          <w:rFonts w:eastAsia="Arial" w:cs="Arial"/>
          <w:spacing w:val="-1"/>
        </w:rPr>
      </w:pPr>
      <w:r w:rsidRPr="0DD19622">
        <w:rPr>
          <w:rFonts w:eastAsia="Arial" w:cs="Arial"/>
          <w:spacing w:val="-2"/>
        </w:rPr>
        <w:t>I</w:t>
      </w:r>
      <w:r w:rsidRPr="0DD19622">
        <w:rPr>
          <w:rFonts w:eastAsia="Arial" w:cs="Arial"/>
          <w:spacing w:val="-1"/>
        </w:rPr>
        <w:t>ndien</w:t>
      </w:r>
      <w:r w:rsidRPr="0DD19622">
        <w:rPr>
          <w:rFonts w:eastAsia="Arial" w:cs="Arial"/>
          <w:spacing w:val="-6"/>
        </w:rPr>
        <w:t xml:space="preserve"> </w:t>
      </w:r>
      <w:r w:rsidRPr="0DD19622">
        <w:rPr>
          <w:rFonts w:eastAsia="Arial" w:cs="Arial"/>
          <w:spacing w:val="-1"/>
        </w:rPr>
        <w:t>het</w:t>
      </w:r>
      <w:r w:rsidRPr="0DD19622">
        <w:rPr>
          <w:rFonts w:eastAsia="Arial" w:cs="Arial"/>
          <w:spacing w:val="-4"/>
        </w:rPr>
        <w:t xml:space="preserve"> </w:t>
      </w:r>
      <w:r w:rsidRPr="0DD19622">
        <w:rPr>
          <w:rFonts w:eastAsia="Arial" w:cs="Arial"/>
          <w:spacing w:val="-1"/>
        </w:rPr>
        <w:t>standpunt</w:t>
      </w:r>
      <w:r w:rsidRPr="0DD19622">
        <w:rPr>
          <w:rFonts w:eastAsia="Arial" w:cs="Arial"/>
          <w:spacing w:val="-4"/>
        </w:rPr>
        <w:t xml:space="preserve"> </w:t>
      </w:r>
      <w:r w:rsidRPr="0DD19622">
        <w:rPr>
          <w:rFonts w:eastAsia="Arial" w:cs="Arial"/>
          <w:spacing w:val="-1"/>
        </w:rPr>
        <w:t>niet</w:t>
      </w:r>
      <w:r w:rsidRPr="0DD19622">
        <w:rPr>
          <w:rFonts w:eastAsia="Arial" w:cs="Arial"/>
          <w:spacing w:val="-5"/>
        </w:rPr>
        <w:t xml:space="preserve"> </w:t>
      </w:r>
      <w:r w:rsidRPr="0DD19622">
        <w:rPr>
          <w:rFonts w:eastAsia="Arial" w:cs="Arial"/>
          <w:spacing w:val="-1"/>
        </w:rPr>
        <w:t>binnen</w:t>
      </w:r>
      <w:r w:rsidRPr="0DD19622">
        <w:rPr>
          <w:rFonts w:eastAsia="Arial" w:cs="Arial"/>
          <w:spacing w:val="-6"/>
        </w:rPr>
        <w:t xml:space="preserve"> </w:t>
      </w:r>
      <w:r w:rsidRPr="0DD19622">
        <w:rPr>
          <w:rFonts w:eastAsia="Arial" w:cs="Arial"/>
          <w:spacing w:val="-1"/>
        </w:rPr>
        <w:t>zes</w:t>
      </w:r>
      <w:r w:rsidRPr="0DD19622">
        <w:rPr>
          <w:rFonts w:eastAsia="Arial" w:cs="Arial"/>
          <w:spacing w:val="-2"/>
        </w:rPr>
        <w:t xml:space="preserve"> </w:t>
      </w:r>
      <w:r w:rsidRPr="0DD19622">
        <w:rPr>
          <w:rFonts w:eastAsia="Arial" w:cs="Arial"/>
          <w:spacing w:val="-1"/>
        </w:rPr>
        <w:t>weken</w:t>
      </w:r>
      <w:r w:rsidRPr="0DD19622">
        <w:rPr>
          <w:rFonts w:eastAsia="Arial" w:cs="Arial"/>
          <w:spacing w:val="-10"/>
        </w:rPr>
        <w:t xml:space="preserve"> </w:t>
      </w:r>
      <w:r w:rsidRPr="0DD19622">
        <w:rPr>
          <w:rFonts w:eastAsia="Arial" w:cs="Arial"/>
          <w:spacing w:val="1"/>
        </w:rPr>
        <w:t>kan</w:t>
      </w:r>
      <w:r w:rsidRPr="0DD19622">
        <w:rPr>
          <w:rFonts w:eastAsia="Arial" w:cs="Arial"/>
          <w:spacing w:val="-4"/>
        </w:rPr>
        <w:t xml:space="preserve"> </w:t>
      </w:r>
      <w:r w:rsidRPr="0DD19622">
        <w:rPr>
          <w:rFonts w:eastAsia="Arial" w:cs="Arial"/>
          <w:spacing w:val="-1"/>
        </w:rPr>
        <w:t>worden</w:t>
      </w:r>
      <w:r w:rsidRPr="0DD19622">
        <w:rPr>
          <w:rFonts w:eastAsia="Arial" w:cs="Arial"/>
          <w:spacing w:val="-7"/>
        </w:rPr>
        <w:t xml:space="preserve"> </w:t>
      </w:r>
      <w:r w:rsidRPr="0DD19622">
        <w:rPr>
          <w:rFonts w:eastAsia="Arial" w:cs="Arial"/>
          <w:spacing w:val="-1"/>
        </w:rPr>
        <w:t>gegeven,</w:t>
      </w:r>
      <w:r w:rsidRPr="0DD19622">
        <w:rPr>
          <w:rFonts w:eastAsia="Arial" w:cs="Arial"/>
          <w:spacing w:val="-6"/>
        </w:rPr>
        <w:t xml:space="preserve"> </w:t>
      </w:r>
      <w:r w:rsidRPr="0DD19622">
        <w:rPr>
          <w:rFonts w:eastAsia="Arial" w:cs="Arial"/>
          <w:spacing w:val="-1"/>
        </w:rPr>
        <w:t>wordt</w:t>
      </w:r>
      <w:r w:rsidRPr="0DD19622">
        <w:rPr>
          <w:rFonts w:eastAsia="Arial" w:cs="Arial"/>
          <w:spacing w:val="-7"/>
        </w:rPr>
        <w:t xml:space="preserve"> </w:t>
      </w:r>
      <w:r w:rsidRPr="0DD19622">
        <w:rPr>
          <w:rFonts w:eastAsia="Arial" w:cs="Arial"/>
          <w:spacing w:val="-1"/>
        </w:rPr>
        <w:t>de melder</w:t>
      </w:r>
      <w:r w:rsidRPr="0DD19622">
        <w:rPr>
          <w:rFonts w:eastAsia="Arial" w:cs="Arial"/>
          <w:spacing w:val="-4"/>
        </w:rPr>
        <w:t xml:space="preserve"> </w:t>
      </w:r>
      <w:r w:rsidRPr="0DD19622">
        <w:rPr>
          <w:rFonts w:eastAsia="Arial" w:cs="Arial"/>
          <w:spacing w:val="-1"/>
        </w:rPr>
        <w:t>hiervan</w:t>
      </w:r>
      <w:r w:rsidRPr="0DD19622">
        <w:rPr>
          <w:rFonts w:eastAsia="Arial" w:cs="Arial"/>
          <w:spacing w:val="-6"/>
        </w:rPr>
        <w:t xml:space="preserve"> </w:t>
      </w:r>
      <w:r w:rsidRPr="0DD19622">
        <w:rPr>
          <w:rFonts w:eastAsia="Arial" w:cs="Arial"/>
          <w:spacing w:val="-1"/>
        </w:rPr>
        <w:t>in</w:t>
      </w:r>
      <w:r w:rsidRPr="0DD19622">
        <w:rPr>
          <w:rFonts w:eastAsia="Arial" w:cs="Arial"/>
          <w:spacing w:val="-4"/>
        </w:rPr>
        <w:t xml:space="preserve"> </w:t>
      </w:r>
      <w:r w:rsidRPr="0DD19622">
        <w:rPr>
          <w:rFonts w:eastAsia="Arial" w:cs="Arial"/>
          <w:spacing w:val="-1"/>
        </w:rPr>
        <w:t>kennis</w:t>
      </w:r>
      <w:r w:rsidRPr="0DD19622">
        <w:rPr>
          <w:rFonts w:eastAsia="Arial" w:cs="Arial"/>
          <w:spacing w:val="-5"/>
        </w:rPr>
        <w:t xml:space="preserve"> </w:t>
      </w:r>
      <w:r w:rsidRPr="0DD19622">
        <w:rPr>
          <w:rFonts w:eastAsia="Arial" w:cs="Arial"/>
          <w:spacing w:val="-1"/>
        </w:rPr>
        <w:t>gesteld</w:t>
      </w:r>
      <w:r w:rsidRPr="0DD19622">
        <w:rPr>
          <w:rFonts w:eastAsia="Arial" w:cs="Arial"/>
          <w:spacing w:val="-5"/>
        </w:rPr>
        <w:t xml:space="preserve"> </w:t>
      </w:r>
      <w:r w:rsidRPr="0DD19622">
        <w:rPr>
          <w:rFonts w:eastAsia="Arial" w:cs="Arial"/>
          <w:spacing w:val="1"/>
        </w:rPr>
        <w:t>en</w:t>
      </w:r>
      <w:r w:rsidRPr="0DD19622">
        <w:rPr>
          <w:rFonts w:eastAsia="Arial" w:cs="Arial"/>
          <w:spacing w:val="-6"/>
        </w:rPr>
        <w:t xml:space="preserve"> </w:t>
      </w:r>
      <w:r w:rsidRPr="0DD19622">
        <w:rPr>
          <w:rFonts w:eastAsia="Arial" w:cs="Arial"/>
          <w:spacing w:val="-1"/>
        </w:rPr>
        <w:t>wordt</w:t>
      </w:r>
      <w:r w:rsidR="006922E1" w:rsidRPr="0DD19622">
        <w:rPr>
          <w:rFonts w:eastAsia="Arial" w:cs="Arial"/>
          <w:spacing w:val="47"/>
          <w:w w:val="99"/>
        </w:rPr>
        <w:t xml:space="preserve"> </w:t>
      </w:r>
      <w:r w:rsidR="00DD62FF" w:rsidRPr="0DD19622">
        <w:rPr>
          <w:rStyle w:val="Zwaar"/>
          <w:rFonts w:eastAsia="Arial" w:cs="Arial"/>
          <w:b w:val="0"/>
          <w:bCs w:val="0"/>
        </w:rPr>
        <w:t>sch</w:t>
      </w:r>
      <w:r w:rsidR="004C2E47" w:rsidRPr="0DD19622">
        <w:rPr>
          <w:rStyle w:val="Zwaar"/>
          <w:rFonts w:eastAsia="Arial" w:cs="Arial"/>
          <w:b w:val="0"/>
          <w:bCs w:val="0"/>
        </w:rPr>
        <w:t>riftelijk en gemotiveerd</w:t>
      </w:r>
      <w:r w:rsidR="00DD62FF" w:rsidRPr="0DD19622">
        <w:rPr>
          <w:rFonts w:eastAsia="Arial" w:cs="Arial"/>
          <w:spacing w:val="-1"/>
        </w:rPr>
        <w:t xml:space="preserve"> </w:t>
      </w:r>
      <w:r w:rsidRPr="0DD19622">
        <w:rPr>
          <w:rFonts w:eastAsia="Arial" w:cs="Arial"/>
          <w:spacing w:val="-1"/>
        </w:rPr>
        <w:t>aangegeven</w:t>
      </w:r>
      <w:r w:rsidRPr="0DD19622">
        <w:rPr>
          <w:rFonts w:eastAsia="Arial" w:cs="Arial"/>
          <w:spacing w:val="-8"/>
        </w:rPr>
        <w:t xml:space="preserve"> </w:t>
      </w:r>
      <w:r w:rsidRPr="0DD19622">
        <w:rPr>
          <w:rFonts w:eastAsia="Arial" w:cs="Arial"/>
          <w:spacing w:val="-1"/>
        </w:rPr>
        <w:t>binnen</w:t>
      </w:r>
      <w:r w:rsidRPr="0DD19622">
        <w:rPr>
          <w:rFonts w:eastAsia="Arial" w:cs="Arial"/>
          <w:spacing w:val="-7"/>
        </w:rPr>
        <w:t xml:space="preserve"> </w:t>
      </w:r>
      <w:r w:rsidRPr="0DD19622">
        <w:rPr>
          <w:rFonts w:eastAsia="Arial" w:cs="Arial"/>
        </w:rPr>
        <w:t>welke</w:t>
      </w:r>
      <w:r w:rsidR="004C2E47" w:rsidRPr="0DD19622">
        <w:rPr>
          <w:rFonts w:eastAsia="Arial" w:cs="Arial"/>
        </w:rPr>
        <w:t xml:space="preserve"> redelijke</w:t>
      </w:r>
      <w:r w:rsidRPr="0DD19622">
        <w:rPr>
          <w:rFonts w:eastAsia="Arial" w:cs="Arial"/>
          <w:spacing w:val="-7"/>
        </w:rPr>
        <w:t xml:space="preserve"> </w:t>
      </w:r>
      <w:r w:rsidRPr="0DD19622">
        <w:rPr>
          <w:rFonts w:eastAsia="Arial" w:cs="Arial"/>
        </w:rPr>
        <w:t>termijn</w:t>
      </w:r>
      <w:r w:rsidR="00A8609B" w:rsidRPr="0DD19622">
        <w:rPr>
          <w:rFonts w:eastAsia="Arial" w:cs="Arial"/>
        </w:rPr>
        <w:t xml:space="preserve"> de</w:t>
      </w:r>
      <w:r w:rsidRPr="0DD19622">
        <w:rPr>
          <w:rFonts w:eastAsia="Arial" w:cs="Arial"/>
          <w:spacing w:val="-8"/>
        </w:rPr>
        <w:t xml:space="preserve"> melder</w:t>
      </w:r>
      <w:r w:rsidRPr="0DD19622">
        <w:rPr>
          <w:rFonts w:eastAsia="Arial" w:cs="Arial"/>
          <w:spacing w:val="-4"/>
        </w:rPr>
        <w:t xml:space="preserve"> </w:t>
      </w:r>
      <w:r w:rsidRPr="0DD19622">
        <w:rPr>
          <w:rFonts w:eastAsia="Arial" w:cs="Arial"/>
        </w:rPr>
        <w:t>een</w:t>
      </w:r>
      <w:r w:rsidRPr="0DD19622">
        <w:rPr>
          <w:rFonts w:eastAsia="Arial" w:cs="Arial"/>
          <w:spacing w:val="-7"/>
        </w:rPr>
        <w:t xml:space="preserve"> </w:t>
      </w:r>
      <w:r w:rsidRPr="0DD19622">
        <w:rPr>
          <w:rFonts w:eastAsia="Arial" w:cs="Arial"/>
          <w:spacing w:val="-1"/>
        </w:rPr>
        <w:t>standpunt</w:t>
      </w:r>
      <w:r w:rsidRPr="0DD19622">
        <w:rPr>
          <w:rFonts w:eastAsia="Arial" w:cs="Arial"/>
          <w:spacing w:val="-7"/>
        </w:rPr>
        <w:t xml:space="preserve"> </w:t>
      </w:r>
      <w:r w:rsidRPr="0DD19622">
        <w:rPr>
          <w:rFonts w:eastAsia="Arial" w:cs="Arial"/>
          <w:spacing w:val="-1"/>
        </w:rPr>
        <w:t>tegemoet</w:t>
      </w:r>
      <w:r w:rsidRPr="0DD19622">
        <w:rPr>
          <w:rFonts w:eastAsia="Arial" w:cs="Arial"/>
          <w:spacing w:val="-8"/>
        </w:rPr>
        <w:t xml:space="preserve"> </w:t>
      </w:r>
      <w:r w:rsidRPr="0DD19622">
        <w:rPr>
          <w:rFonts w:eastAsia="Arial" w:cs="Arial"/>
          <w:spacing w:val="1"/>
        </w:rPr>
        <w:t>kan</w:t>
      </w:r>
      <w:r w:rsidRPr="0DD19622">
        <w:rPr>
          <w:rFonts w:eastAsia="Arial" w:cs="Arial"/>
          <w:spacing w:val="-11"/>
        </w:rPr>
        <w:t xml:space="preserve"> </w:t>
      </w:r>
      <w:r w:rsidRPr="0DD19622">
        <w:rPr>
          <w:rFonts w:eastAsia="Arial" w:cs="Arial"/>
          <w:spacing w:val="-1"/>
        </w:rPr>
        <w:t xml:space="preserve">zien. </w:t>
      </w:r>
    </w:p>
    <w:p w14:paraId="0562CB0E" w14:textId="77777777" w:rsidR="00B92F27" w:rsidRDefault="00B92F27" w:rsidP="0DD19622">
      <w:pPr>
        <w:rPr>
          <w:rFonts w:eastAsia="Arial" w:cs="Arial"/>
          <w:spacing w:val="-1"/>
        </w:rPr>
      </w:pPr>
    </w:p>
    <w:p w14:paraId="34CE0A41" w14:textId="77777777" w:rsidR="001732AE" w:rsidRDefault="001732AE" w:rsidP="0DD19622">
      <w:pPr>
        <w:rPr>
          <w:rFonts w:eastAsia="Arial" w:cs="Arial"/>
          <w:spacing w:val="-1"/>
        </w:rPr>
      </w:pPr>
    </w:p>
    <w:p w14:paraId="62EBF3C5" w14:textId="77777777" w:rsidR="001732AE" w:rsidRDefault="001732AE" w:rsidP="0DD19622">
      <w:pPr>
        <w:spacing w:line="240" w:lineRule="auto"/>
        <w:rPr>
          <w:rFonts w:eastAsia="Arial" w:cs="Arial"/>
          <w:spacing w:val="-1"/>
        </w:rPr>
      </w:pPr>
      <w:r w:rsidRPr="0DD19622">
        <w:rPr>
          <w:rFonts w:eastAsia="Arial" w:cs="Arial"/>
        </w:rPr>
        <w:br w:type="page"/>
      </w:r>
    </w:p>
    <w:p w14:paraId="0D07F98F" w14:textId="77777777" w:rsidR="00B92F27" w:rsidRPr="00872A64" w:rsidRDefault="00B92F27" w:rsidP="0DD19622">
      <w:pPr>
        <w:rPr>
          <w:rFonts w:eastAsia="Arial" w:cs="Arial"/>
          <w:b/>
          <w:bCs/>
          <w:spacing w:val="-1"/>
        </w:rPr>
      </w:pPr>
      <w:r w:rsidRPr="0DD19622">
        <w:rPr>
          <w:rFonts w:eastAsia="Arial" w:cs="Arial"/>
          <w:b/>
          <w:bCs/>
          <w:spacing w:val="-1"/>
        </w:rPr>
        <w:t xml:space="preserve">Artikel 8. Hoor en wederhoor met betrekking tot het onderzoeksverslag en standpunt </w:t>
      </w:r>
    </w:p>
    <w:p w14:paraId="6D98A12B" w14:textId="77777777" w:rsidR="00B92F27" w:rsidRDefault="00B92F27" w:rsidP="0DD19622">
      <w:pPr>
        <w:rPr>
          <w:rFonts w:eastAsia="Arial" w:cs="Arial"/>
          <w:spacing w:val="-1"/>
        </w:rPr>
      </w:pPr>
    </w:p>
    <w:p w14:paraId="41514BAF" w14:textId="2C5687C8" w:rsidR="00B92F27" w:rsidRDefault="00B92F27" w:rsidP="0DD19622">
      <w:pPr>
        <w:pStyle w:val="Lijstalinea"/>
        <w:numPr>
          <w:ilvl w:val="0"/>
          <w:numId w:val="8"/>
        </w:numPr>
        <w:rPr>
          <w:rFonts w:eastAsia="Arial" w:cs="Arial"/>
          <w:spacing w:val="-1"/>
        </w:rPr>
      </w:pPr>
      <w:r w:rsidRPr="0DD19622">
        <w:rPr>
          <w:rFonts w:eastAsia="Arial" w:cs="Arial"/>
          <w:spacing w:val="-1"/>
        </w:rPr>
        <w:t>Het bevoegd gezag</w:t>
      </w:r>
      <w:r w:rsidR="42AA7811" w:rsidRPr="0DD19622">
        <w:rPr>
          <w:rFonts w:eastAsia="Arial" w:cs="Arial"/>
          <w:spacing w:val="-1"/>
        </w:rPr>
        <w:t xml:space="preserve"> (de rector-bestuurder)</w:t>
      </w:r>
      <w:r w:rsidRPr="0DD19622">
        <w:rPr>
          <w:rFonts w:eastAsia="Arial" w:cs="Arial"/>
          <w:spacing w:val="-1"/>
        </w:rPr>
        <w:t xml:space="preserve"> stelt de melder in de gelegenheid op het onderzoeksverslag en het standpunt te reageren</w:t>
      </w:r>
      <w:r w:rsidR="008375C4" w:rsidRPr="0DD19622">
        <w:rPr>
          <w:rFonts w:eastAsia="Arial" w:cs="Arial"/>
          <w:spacing w:val="-1"/>
        </w:rPr>
        <w:t>.</w:t>
      </w:r>
    </w:p>
    <w:p w14:paraId="51F63B90" w14:textId="77777777" w:rsidR="00B92F27" w:rsidRDefault="00B92F27" w:rsidP="0DD19622">
      <w:pPr>
        <w:pStyle w:val="Lijstalinea"/>
        <w:numPr>
          <w:ilvl w:val="0"/>
          <w:numId w:val="8"/>
        </w:numPr>
        <w:rPr>
          <w:rFonts w:eastAsia="Arial" w:cs="Arial"/>
          <w:spacing w:val="-1"/>
        </w:rPr>
      </w:pPr>
      <w:r w:rsidRPr="0DD19622">
        <w:rPr>
          <w:rFonts w:eastAsia="Arial" w:cs="Arial"/>
          <w:spacing w:val="-1"/>
        </w:rPr>
        <w:t>Indien</w:t>
      </w:r>
      <w:r w:rsidR="008375C4" w:rsidRPr="0DD19622">
        <w:rPr>
          <w:rFonts w:eastAsia="Arial" w:cs="Arial"/>
          <w:spacing w:val="-1"/>
        </w:rPr>
        <w:t xml:space="preserve"> de </w:t>
      </w:r>
      <w:r w:rsidRPr="0DD19622">
        <w:rPr>
          <w:rFonts w:eastAsia="Arial" w:cs="Arial"/>
          <w:spacing w:val="-1"/>
        </w:rPr>
        <w:t xml:space="preserve">melder gemotiveerd aangeeft dat het vermoeden van een misstand niet </w:t>
      </w:r>
      <w:r w:rsidR="00872A64" w:rsidRPr="0DD19622">
        <w:rPr>
          <w:rFonts w:eastAsia="Arial" w:cs="Arial"/>
          <w:spacing w:val="-1"/>
        </w:rPr>
        <w:t>adequaat is onderzocht of dat het verslag of het standpunt fouten bevat, reageert het bevoegd gezag hier</w:t>
      </w:r>
      <w:r w:rsidR="00EA53C7" w:rsidRPr="0DD19622">
        <w:rPr>
          <w:rFonts w:eastAsia="Arial" w:cs="Arial"/>
          <w:spacing w:val="-1"/>
        </w:rPr>
        <w:t xml:space="preserve"> inhoudelijk </w:t>
      </w:r>
      <w:r w:rsidR="00872A64" w:rsidRPr="0DD19622">
        <w:rPr>
          <w:rFonts w:eastAsia="Arial" w:cs="Arial"/>
          <w:spacing w:val="-1"/>
        </w:rPr>
        <w:t>op. Zo nodig wordt een aanvullend onderzoek ingesteld.</w:t>
      </w:r>
    </w:p>
    <w:p w14:paraId="6CCF420E" w14:textId="77777777" w:rsidR="004C2E47" w:rsidRDefault="00EA7D1E" w:rsidP="0DD19622">
      <w:pPr>
        <w:pStyle w:val="Lijstalinea"/>
        <w:numPr>
          <w:ilvl w:val="0"/>
          <w:numId w:val="8"/>
        </w:numPr>
        <w:spacing w:line="240" w:lineRule="auto"/>
        <w:rPr>
          <w:rFonts w:eastAsia="Arial" w:cs="Arial"/>
          <w:spacing w:val="-1"/>
        </w:rPr>
      </w:pPr>
      <w:r w:rsidRPr="0DD19622">
        <w:rPr>
          <w:rFonts w:eastAsia="Arial" w:cs="Arial"/>
          <w:spacing w:val="-1"/>
        </w:rPr>
        <w:t xml:space="preserve">Op dit </w:t>
      </w:r>
      <w:r w:rsidR="00872A64" w:rsidRPr="0DD19622">
        <w:rPr>
          <w:rFonts w:eastAsia="Arial" w:cs="Arial"/>
          <w:spacing w:val="-1"/>
        </w:rPr>
        <w:t>aanvullende onderzoek zijn de artikelen 6</w:t>
      </w:r>
      <w:r w:rsidR="00712298" w:rsidRPr="0DD19622">
        <w:rPr>
          <w:rFonts w:eastAsia="Arial" w:cs="Arial"/>
          <w:spacing w:val="-1"/>
        </w:rPr>
        <w:t>,</w:t>
      </w:r>
      <w:r w:rsidR="00872A64" w:rsidRPr="0DD19622">
        <w:rPr>
          <w:rFonts w:eastAsia="Arial" w:cs="Arial"/>
          <w:spacing w:val="-1"/>
        </w:rPr>
        <w:t xml:space="preserve"> 7</w:t>
      </w:r>
      <w:r w:rsidR="00712298" w:rsidRPr="0DD19622">
        <w:rPr>
          <w:rFonts w:eastAsia="Arial" w:cs="Arial"/>
          <w:spacing w:val="-1"/>
        </w:rPr>
        <w:t xml:space="preserve"> en 8</w:t>
      </w:r>
      <w:r w:rsidR="00872A64" w:rsidRPr="0DD19622">
        <w:rPr>
          <w:rFonts w:eastAsia="Arial" w:cs="Arial"/>
          <w:spacing w:val="-1"/>
        </w:rPr>
        <w:t xml:space="preserve"> van overeenkomstige toepassing.</w:t>
      </w:r>
    </w:p>
    <w:p w14:paraId="2946DB82" w14:textId="77777777" w:rsidR="001732AE" w:rsidRDefault="001732AE" w:rsidP="0DD19622">
      <w:pPr>
        <w:ind w:left="-108"/>
        <w:rPr>
          <w:rFonts w:eastAsia="Arial" w:cs="Arial"/>
          <w:spacing w:val="-1"/>
        </w:rPr>
      </w:pPr>
    </w:p>
    <w:p w14:paraId="5997CC1D" w14:textId="77777777" w:rsidR="001732AE" w:rsidRPr="001732AE" w:rsidRDefault="001732AE" w:rsidP="0DD19622">
      <w:pPr>
        <w:ind w:left="-108"/>
        <w:rPr>
          <w:rFonts w:eastAsia="Arial" w:cs="Arial"/>
          <w:spacing w:val="-1"/>
        </w:rPr>
      </w:pPr>
    </w:p>
    <w:p w14:paraId="4211F21B" w14:textId="77777777" w:rsidR="00557135" w:rsidRPr="00DD62FF" w:rsidRDefault="00557135" w:rsidP="0DD19622">
      <w:pPr>
        <w:ind w:left="-108"/>
        <w:rPr>
          <w:rFonts w:eastAsia="Arial" w:cs="Arial"/>
          <w:b/>
          <w:bCs/>
          <w:spacing w:val="-1"/>
        </w:rPr>
      </w:pPr>
      <w:r w:rsidRPr="0DD19622">
        <w:rPr>
          <w:rFonts w:eastAsia="Arial" w:cs="Arial"/>
          <w:b/>
          <w:bCs/>
          <w:spacing w:val="-1"/>
        </w:rPr>
        <w:t>A</w:t>
      </w:r>
      <w:r w:rsidR="00872A64" w:rsidRPr="0DD19622">
        <w:rPr>
          <w:rFonts w:eastAsia="Arial" w:cs="Arial"/>
          <w:b/>
          <w:bCs/>
          <w:spacing w:val="-1"/>
        </w:rPr>
        <w:t>rtikel 9</w:t>
      </w:r>
      <w:r w:rsidRPr="0DD19622">
        <w:rPr>
          <w:rFonts w:eastAsia="Arial" w:cs="Arial"/>
          <w:b/>
          <w:bCs/>
          <w:spacing w:val="-1"/>
        </w:rPr>
        <w:t>. Externe melding</w:t>
      </w:r>
    </w:p>
    <w:p w14:paraId="110FFD37" w14:textId="77777777" w:rsidR="00557135" w:rsidRPr="00DD62FF" w:rsidRDefault="00557135" w:rsidP="0DD19622">
      <w:pPr>
        <w:ind w:left="-108"/>
        <w:rPr>
          <w:rFonts w:eastAsia="Arial" w:cs="Arial"/>
          <w:spacing w:val="-1"/>
        </w:rPr>
      </w:pPr>
    </w:p>
    <w:p w14:paraId="4DD638E1" w14:textId="77777777" w:rsidR="00557135" w:rsidRPr="005F0AA8" w:rsidRDefault="00557135" w:rsidP="0DD19622">
      <w:pPr>
        <w:pStyle w:val="Lijstalinea"/>
        <w:numPr>
          <w:ilvl w:val="0"/>
          <w:numId w:val="5"/>
        </w:numPr>
        <w:tabs>
          <w:tab w:val="left" w:pos="360"/>
        </w:tabs>
        <w:rPr>
          <w:rFonts w:eastAsia="Arial" w:cs="Arial"/>
        </w:rPr>
      </w:pPr>
      <w:r w:rsidRPr="0DD19622">
        <w:rPr>
          <w:rFonts w:eastAsia="Arial" w:cs="Arial"/>
        </w:rPr>
        <w:t>De werknemer kan</w:t>
      </w:r>
      <w:r w:rsidR="00EA53C7" w:rsidRPr="0DD19622">
        <w:rPr>
          <w:rFonts w:eastAsia="Arial" w:cs="Arial"/>
        </w:rPr>
        <w:t xml:space="preserve"> na een interne melding van</w:t>
      </w:r>
      <w:r w:rsidRPr="0DD19622">
        <w:rPr>
          <w:rFonts w:eastAsia="Arial" w:cs="Arial"/>
        </w:rPr>
        <w:t xml:space="preserve"> het vermoeden van een misstand</w:t>
      </w:r>
      <w:r w:rsidR="00620DFA" w:rsidRPr="0DD19622">
        <w:rPr>
          <w:rFonts w:eastAsia="Arial" w:cs="Arial"/>
        </w:rPr>
        <w:t xml:space="preserve"> </w:t>
      </w:r>
      <w:r w:rsidRPr="0DD19622">
        <w:rPr>
          <w:rFonts w:eastAsia="Arial" w:cs="Arial"/>
        </w:rPr>
        <w:t>extern melden indien:</w:t>
      </w:r>
    </w:p>
    <w:p w14:paraId="65640A25" w14:textId="77777777" w:rsidR="009D00FD" w:rsidRPr="005F0AA8" w:rsidRDefault="00557135" w:rsidP="0DD19622">
      <w:pPr>
        <w:pStyle w:val="Lijstalinea"/>
        <w:numPr>
          <w:ilvl w:val="0"/>
          <w:numId w:val="9"/>
        </w:numPr>
        <w:tabs>
          <w:tab w:val="left" w:pos="360"/>
        </w:tabs>
        <w:rPr>
          <w:rFonts w:eastAsia="Arial" w:cs="Arial"/>
        </w:rPr>
      </w:pPr>
      <w:r w:rsidRPr="0DD19622">
        <w:rPr>
          <w:rFonts w:eastAsia="Arial" w:cs="Arial"/>
        </w:rPr>
        <w:t>hij het niet eens is met het standpunt als bedoeld in artikel 7</w:t>
      </w:r>
      <w:r w:rsidR="008375C4" w:rsidRPr="0DD19622">
        <w:rPr>
          <w:rFonts w:eastAsia="Arial" w:cs="Arial"/>
        </w:rPr>
        <w:t>;</w:t>
      </w:r>
      <w:r w:rsidR="009D00FD" w:rsidRPr="0DD19622">
        <w:rPr>
          <w:rFonts w:eastAsia="Arial" w:cs="Arial"/>
        </w:rPr>
        <w:t xml:space="preserve"> </w:t>
      </w:r>
    </w:p>
    <w:p w14:paraId="4DD8A9CE" w14:textId="77777777" w:rsidR="00EA53C7" w:rsidRPr="005F0AA8" w:rsidRDefault="00557135" w:rsidP="0DD19622">
      <w:pPr>
        <w:pStyle w:val="Lijstalinea"/>
        <w:numPr>
          <w:ilvl w:val="0"/>
          <w:numId w:val="9"/>
        </w:numPr>
        <w:tabs>
          <w:tab w:val="left" w:pos="360"/>
        </w:tabs>
        <w:rPr>
          <w:rFonts w:eastAsia="Arial" w:cs="Arial"/>
        </w:rPr>
      </w:pPr>
      <w:r w:rsidRPr="0DD19622">
        <w:rPr>
          <w:rFonts w:eastAsia="Arial" w:cs="Arial"/>
        </w:rPr>
        <w:t xml:space="preserve">hij geen standpunt heeft ontvangen binnen de termijn, </w:t>
      </w:r>
      <w:r w:rsidR="00EA53C7" w:rsidRPr="0DD19622">
        <w:rPr>
          <w:rFonts w:eastAsia="Arial" w:cs="Arial"/>
        </w:rPr>
        <w:t>genoemd</w:t>
      </w:r>
      <w:r w:rsidRPr="0DD19622">
        <w:rPr>
          <w:rFonts w:eastAsia="Arial" w:cs="Arial"/>
        </w:rPr>
        <w:t xml:space="preserve"> in het eerste en</w:t>
      </w:r>
      <w:r w:rsidR="009D00FD" w:rsidRPr="0DD19622">
        <w:rPr>
          <w:rFonts w:eastAsia="Arial" w:cs="Arial"/>
        </w:rPr>
        <w:t xml:space="preserve"> </w:t>
      </w:r>
      <w:r w:rsidRPr="0DD19622">
        <w:rPr>
          <w:rFonts w:eastAsia="Arial" w:cs="Arial"/>
        </w:rPr>
        <w:t>tweede lid van artikel 7</w:t>
      </w:r>
      <w:r w:rsidR="00EA53C7" w:rsidRPr="0DD19622">
        <w:rPr>
          <w:rFonts w:eastAsia="Arial" w:cs="Arial"/>
        </w:rPr>
        <w:t>.</w:t>
      </w:r>
    </w:p>
    <w:p w14:paraId="4FE779DB" w14:textId="77777777" w:rsidR="00EA7D1E" w:rsidRPr="005F0AA8" w:rsidRDefault="00620DFA" w:rsidP="0DD19622">
      <w:pPr>
        <w:pStyle w:val="Lijstalinea"/>
        <w:numPr>
          <w:ilvl w:val="0"/>
          <w:numId w:val="5"/>
        </w:numPr>
        <w:tabs>
          <w:tab w:val="left" w:pos="360"/>
        </w:tabs>
        <w:rPr>
          <w:rFonts w:eastAsia="Arial" w:cs="Arial"/>
        </w:rPr>
      </w:pPr>
      <w:r w:rsidRPr="0DD19622">
        <w:rPr>
          <w:rFonts w:eastAsia="Arial" w:cs="Arial"/>
        </w:rPr>
        <w:t xml:space="preserve">De werknemer kan </w:t>
      </w:r>
      <w:r w:rsidR="00EA53C7" w:rsidRPr="0DD19622">
        <w:rPr>
          <w:rFonts w:eastAsia="Arial" w:cs="Arial"/>
        </w:rPr>
        <w:t>direct</w:t>
      </w:r>
      <w:r w:rsidRPr="0DD19622">
        <w:rPr>
          <w:rFonts w:eastAsia="Arial" w:cs="Arial"/>
        </w:rPr>
        <w:t xml:space="preserve"> extern melden wanneer het eerst doen van een interne melding in redelijkheid niet </w:t>
      </w:r>
      <w:r w:rsidR="00EA53C7" w:rsidRPr="0DD19622">
        <w:rPr>
          <w:rFonts w:eastAsia="Arial" w:cs="Arial"/>
        </w:rPr>
        <w:t>van hem kan worden gevergd</w:t>
      </w:r>
      <w:r w:rsidRPr="0DD19622">
        <w:rPr>
          <w:rFonts w:eastAsia="Arial" w:cs="Arial"/>
        </w:rPr>
        <w:t>.</w:t>
      </w:r>
      <w:r w:rsidR="00EA53C7" w:rsidRPr="0DD19622">
        <w:rPr>
          <w:rFonts w:eastAsia="Arial" w:cs="Arial"/>
        </w:rPr>
        <w:t xml:space="preserve"> Hiervan is in elk geval sprake indien dit uit enig wettelijk voorschrift voortvloeit of indien </w:t>
      </w:r>
    </w:p>
    <w:p w14:paraId="6F422FA9" w14:textId="77777777" w:rsidR="00EA7D1E" w:rsidRPr="005F0AA8" w:rsidRDefault="00EA53C7" w:rsidP="0DD19622">
      <w:pPr>
        <w:pStyle w:val="Lijstalinea"/>
        <w:numPr>
          <w:ilvl w:val="0"/>
          <w:numId w:val="10"/>
        </w:numPr>
        <w:tabs>
          <w:tab w:val="left" w:pos="360"/>
        </w:tabs>
        <w:rPr>
          <w:rFonts w:eastAsia="Arial" w:cs="Arial"/>
        </w:rPr>
      </w:pPr>
      <w:r w:rsidRPr="0DD19622">
        <w:rPr>
          <w:rFonts w:eastAsia="Arial" w:cs="Arial"/>
        </w:rPr>
        <w:t>de termijn genoemd in artikel 7, gelet op alle omstandigheden, onredelijk lang is en de werknemer hiertegen bezwaar heeft gemaakt bij het bevoegd gezag doch deze daarop niet een kortere, red</w:t>
      </w:r>
      <w:r w:rsidR="000D5807" w:rsidRPr="0DD19622">
        <w:rPr>
          <w:rFonts w:eastAsia="Arial" w:cs="Arial"/>
        </w:rPr>
        <w:t xml:space="preserve">elijke termijn heeft aangegeven; </w:t>
      </w:r>
    </w:p>
    <w:p w14:paraId="1A15F80E" w14:textId="1083E901" w:rsidR="00EA7D1E" w:rsidRPr="005F0AA8" w:rsidRDefault="000D5807" w:rsidP="0DD19622">
      <w:pPr>
        <w:pStyle w:val="Lijstalinea"/>
        <w:numPr>
          <w:ilvl w:val="0"/>
          <w:numId w:val="10"/>
        </w:numPr>
        <w:tabs>
          <w:tab w:val="left" w:pos="360"/>
        </w:tabs>
        <w:rPr>
          <w:rFonts w:eastAsia="Arial" w:cs="Arial"/>
        </w:rPr>
      </w:pPr>
      <w:r w:rsidRPr="0DD19622">
        <w:rPr>
          <w:rFonts w:eastAsia="Arial" w:cs="Arial"/>
        </w:rPr>
        <w:t xml:space="preserve">het vermoeden van een misstand </w:t>
      </w:r>
      <w:r w:rsidR="220AD8B6" w:rsidRPr="0DD19622">
        <w:rPr>
          <w:rFonts w:eastAsia="Arial" w:cs="Arial"/>
        </w:rPr>
        <w:t>de rector-</w:t>
      </w:r>
      <w:r w:rsidRPr="0DD19622">
        <w:rPr>
          <w:rFonts w:eastAsia="Arial" w:cs="Arial"/>
        </w:rPr>
        <w:t xml:space="preserve">bestuurder dan wel </w:t>
      </w:r>
      <w:r w:rsidR="00712298" w:rsidRPr="0DD19622">
        <w:rPr>
          <w:rFonts w:eastAsia="Arial" w:cs="Arial"/>
        </w:rPr>
        <w:t>een</w:t>
      </w:r>
      <w:r w:rsidRPr="0DD19622">
        <w:rPr>
          <w:rFonts w:eastAsia="Arial" w:cs="Arial"/>
        </w:rPr>
        <w:t xml:space="preserve"> </w:t>
      </w:r>
      <w:r w:rsidR="495D1F2F" w:rsidRPr="0DD19622">
        <w:rPr>
          <w:rFonts w:eastAsia="Arial" w:cs="Arial"/>
        </w:rPr>
        <w:t>lid van de RvT</w:t>
      </w:r>
      <w:r w:rsidRPr="0DD19622">
        <w:rPr>
          <w:rFonts w:eastAsia="Arial" w:cs="Arial"/>
        </w:rPr>
        <w:t xml:space="preserve"> betreft; </w:t>
      </w:r>
    </w:p>
    <w:p w14:paraId="3C46810E" w14:textId="77777777" w:rsidR="00EA7D1E" w:rsidRPr="005F0AA8" w:rsidRDefault="000D5807" w:rsidP="0DD19622">
      <w:pPr>
        <w:pStyle w:val="Lijstalinea"/>
        <w:numPr>
          <w:ilvl w:val="0"/>
          <w:numId w:val="10"/>
        </w:numPr>
        <w:tabs>
          <w:tab w:val="left" w:pos="360"/>
        </w:tabs>
        <w:rPr>
          <w:rFonts w:eastAsia="Arial" w:cs="Arial"/>
        </w:rPr>
      </w:pPr>
      <w:r w:rsidRPr="0DD19622">
        <w:rPr>
          <w:rFonts w:eastAsia="Arial" w:cs="Arial"/>
        </w:rPr>
        <w:t xml:space="preserve">het een situatie betreft waarin de werknemer in redelijkheid kan vrezen voor tegenmaatregelen als gevolg van een interne melding; </w:t>
      </w:r>
    </w:p>
    <w:p w14:paraId="74E27870" w14:textId="77777777" w:rsidR="00EA7D1E" w:rsidRPr="005F0AA8" w:rsidRDefault="000D5807" w:rsidP="0DD19622">
      <w:pPr>
        <w:pStyle w:val="Lijstalinea"/>
        <w:numPr>
          <w:ilvl w:val="0"/>
          <w:numId w:val="10"/>
        </w:numPr>
        <w:tabs>
          <w:tab w:val="left" w:pos="360"/>
        </w:tabs>
        <w:rPr>
          <w:rFonts w:eastAsia="Arial" w:cs="Arial"/>
        </w:rPr>
      </w:pPr>
      <w:r w:rsidRPr="0DD19622">
        <w:rPr>
          <w:rFonts w:eastAsia="Arial" w:cs="Arial"/>
        </w:rPr>
        <w:t xml:space="preserve">een eerdere interne melding conform de procedure van in wezen dezelfde misstand, die misstand niet heeft weggenomen; </w:t>
      </w:r>
    </w:p>
    <w:p w14:paraId="4C6A44A4" w14:textId="77777777" w:rsidR="00620DFA" w:rsidRPr="005F0AA8" w:rsidRDefault="00620DFA" w:rsidP="0DD19622">
      <w:pPr>
        <w:pStyle w:val="Lijstalinea"/>
        <w:numPr>
          <w:ilvl w:val="0"/>
          <w:numId w:val="10"/>
        </w:numPr>
        <w:tabs>
          <w:tab w:val="left" w:pos="360"/>
        </w:tabs>
        <w:rPr>
          <w:rFonts w:eastAsia="Arial" w:cs="Arial"/>
        </w:rPr>
      </w:pPr>
      <w:r w:rsidRPr="0DD19622">
        <w:rPr>
          <w:rFonts w:eastAsia="Arial" w:cs="Arial"/>
        </w:rPr>
        <w:t>sprake is van een duidelijk aanwijsbare dreiging van verduistering of vernietiging van bewijsmateriaal</w:t>
      </w:r>
      <w:r w:rsidR="008375C4" w:rsidRPr="0DD19622">
        <w:rPr>
          <w:rFonts w:eastAsia="Arial" w:cs="Arial"/>
        </w:rPr>
        <w:t>.</w:t>
      </w:r>
    </w:p>
    <w:p w14:paraId="40855F32" w14:textId="477C7E5D" w:rsidR="00557135" w:rsidRPr="00DD62FF" w:rsidRDefault="00557135" w:rsidP="0DD19622">
      <w:pPr>
        <w:pStyle w:val="Lijstalinea"/>
        <w:numPr>
          <w:ilvl w:val="0"/>
          <w:numId w:val="5"/>
        </w:numPr>
        <w:tabs>
          <w:tab w:val="left" w:pos="360"/>
        </w:tabs>
        <w:rPr>
          <w:rFonts w:eastAsia="Arial" w:cs="Arial"/>
        </w:rPr>
      </w:pPr>
      <w:r w:rsidRPr="0DD19622">
        <w:rPr>
          <w:rFonts w:eastAsia="Arial" w:cs="Arial"/>
        </w:rPr>
        <w:t xml:space="preserve">De werknemer kan de externe melding doen bij een externe </w:t>
      </w:r>
      <w:r w:rsidR="000D5807" w:rsidRPr="0DD19622">
        <w:rPr>
          <w:rFonts w:eastAsia="Arial" w:cs="Arial"/>
        </w:rPr>
        <w:t>instantie,</w:t>
      </w:r>
      <w:r w:rsidRPr="0DD19622">
        <w:rPr>
          <w:rFonts w:eastAsia="Arial" w:cs="Arial"/>
        </w:rPr>
        <w:t xml:space="preserve"> die daarvoor naar redelijk oordeel </w:t>
      </w:r>
      <w:r w:rsidR="00CA01C9" w:rsidRPr="0DD19622">
        <w:rPr>
          <w:rFonts w:eastAsia="Arial" w:cs="Arial"/>
        </w:rPr>
        <w:t xml:space="preserve">van de werknemer </w:t>
      </w:r>
      <w:r w:rsidRPr="0DD19622">
        <w:rPr>
          <w:rFonts w:eastAsia="Arial" w:cs="Arial"/>
        </w:rPr>
        <w:t>het meest in aanmerking komt. De melder houdt enerzijds rekening met de effectiviteit waarmee die externe</w:t>
      </w:r>
      <w:r w:rsidR="00CA01C9" w:rsidRPr="0DD19622">
        <w:rPr>
          <w:rFonts w:eastAsia="Arial" w:cs="Arial"/>
        </w:rPr>
        <w:t xml:space="preserve"> instantie</w:t>
      </w:r>
      <w:r w:rsidRPr="0DD19622">
        <w:rPr>
          <w:rFonts w:eastAsia="Arial" w:cs="Arial"/>
        </w:rPr>
        <w:t xml:space="preserve"> kan ingrijpen en anderzijds met het belang dat de onderwijsorganisatie heeft bij een zo gering mogelijke schade als gevolg van dat ingrijpen. Onder externe </w:t>
      </w:r>
      <w:r w:rsidR="00CA01C9" w:rsidRPr="0DD19622">
        <w:rPr>
          <w:rFonts w:eastAsia="Arial" w:cs="Arial"/>
        </w:rPr>
        <w:t>instantie</w:t>
      </w:r>
      <w:r w:rsidRPr="0DD19622">
        <w:rPr>
          <w:rFonts w:eastAsia="Arial" w:cs="Arial"/>
        </w:rPr>
        <w:t xml:space="preserve"> wordt in ieder geval verstaan:</w:t>
      </w:r>
    </w:p>
    <w:p w14:paraId="29FFEDA2" w14:textId="77777777" w:rsidR="00557135" w:rsidRPr="005F0AA8" w:rsidRDefault="00557135" w:rsidP="0DD19622">
      <w:pPr>
        <w:pStyle w:val="Lijstalinea"/>
        <w:numPr>
          <w:ilvl w:val="0"/>
          <w:numId w:val="11"/>
        </w:numPr>
        <w:tabs>
          <w:tab w:val="left" w:pos="360"/>
        </w:tabs>
        <w:rPr>
          <w:rFonts w:eastAsia="Arial" w:cs="Arial"/>
        </w:rPr>
      </w:pPr>
      <w:r w:rsidRPr="0DD19622">
        <w:rPr>
          <w:rFonts w:eastAsia="Arial" w:cs="Arial"/>
        </w:rPr>
        <w:t>een instantie die belast is met de</w:t>
      </w:r>
      <w:r w:rsidR="006D4EA5" w:rsidRPr="0DD19622">
        <w:rPr>
          <w:rFonts w:eastAsia="Arial" w:cs="Arial"/>
        </w:rPr>
        <w:t xml:space="preserve"> opsporing van strafbare feiten</w:t>
      </w:r>
      <w:r w:rsidR="00761D35" w:rsidRPr="0DD19622">
        <w:rPr>
          <w:rFonts w:eastAsia="Arial" w:cs="Arial"/>
        </w:rPr>
        <w:t>;</w:t>
      </w:r>
    </w:p>
    <w:p w14:paraId="73AF8C41" w14:textId="77777777" w:rsidR="00557135" w:rsidRPr="005F0AA8" w:rsidRDefault="00557135" w:rsidP="0DD19622">
      <w:pPr>
        <w:pStyle w:val="Lijstalinea"/>
        <w:numPr>
          <w:ilvl w:val="0"/>
          <w:numId w:val="11"/>
        </w:numPr>
        <w:tabs>
          <w:tab w:val="left" w:pos="360"/>
        </w:tabs>
        <w:rPr>
          <w:rFonts w:eastAsia="Arial" w:cs="Arial"/>
        </w:rPr>
      </w:pPr>
      <w:r w:rsidRPr="0DD19622">
        <w:rPr>
          <w:rFonts w:eastAsia="Arial" w:cs="Arial"/>
        </w:rPr>
        <w:t>een instantie die is belast met het toezicht op de naleving van het bepaalde bij of krachtens enig wettelijk voorschrift (Inspectie SZW, Onderwijsinspec</w:t>
      </w:r>
      <w:r w:rsidR="006D4EA5" w:rsidRPr="0DD19622">
        <w:rPr>
          <w:rFonts w:eastAsia="Arial" w:cs="Arial"/>
        </w:rPr>
        <w:t>tie)</w:t>
      </w:r>
      <w:r w:rsidR="00761D35" w:rsidRPr="0DD19622">
        <w:rPr>
          <w:rFonts w:eastAsia="Arial" w:cs="Arial"/>
        </w:rPr>
        <w:t xml:space="preserve">; en </w:t>
      </w:r>
    </w:p>
    <w:p w14:paraId="0734E12E" w14:textId="77777777" w:rsidR="00CA01C9" w:rsidRPr="005F0AA8" w:rsidRDefault="00557135" w:rsidP="0DD19622">
      <w:pPr>
        <w:pStyle w:val="Lijstalinea"/>
        <w:numPr>
          <w:ilvl w:val="0"/>
          <w:numId w:val="11"/>
        </w:numPr>
        <w:tabs>
          <w:tab w:val="left" w:pos="360"/>
        </w:tabs>
        <w:rPr>
          <w:rFonts w:eastAsia="Arial" w:cs="Arial"/>
        </w:rPr>
      </w:pPr>
      <w:r w:rsidRPr="0DD19622">
        <w:rPr>
          <w:rFonts w:eastAsia="Arial" w:cs="Arial"/>
        </w:rPr>
        <w:t>een andere daartoe bevoegde instantie waar het vermoeden van een misstand kan</w:t>
      </w:r>
      <w:r w:rsidR="004F3AF7" w:rsidRPr="0DD19622">
        <w:rPr>
          <w:rFonts w:eastAsia="Arial" w:cs="Arial"/>
        </w:rPr>
        <w:t xml:space="preserve"> </w:t>
      </w:r>
      <w:r w:rsidRPr="0DD19622">
        <w:rPr>
          <w:rFonts w:eastAsia="Arial" w:cs="Arial"/>
        </w:rPr>
        <w:t>worden gemeld, waaronder de afdeling onderzoek v</w:t>
      </w:r>
      <w:r w:rsidR="006D4EA5" w:rsidRPr="0DD19622">
        <w:rPr>
          <w:rFonts w:eastAsia="Arial" w:cs="Arial"/>
        </w:rPr>
        <w:t>an het Huis voor Klokkenluiders</w:t>
      </w:r>
      <w:r w:rsidR="00761D35" w:rsidRPr="0DD19622">
        <w:rPr>
          <w:rFonts w:eastAsia="Arial" w:cs="Arial"/>
        </w:rPr>
        <w:t>.</w:t>
      </w:r>
    </w:p>
    <w:p w14:paraId="6B699379" w14:textId="77777777" w:rsidR="001732AE" w:rsidRDefault="001732AE" w:rsidP="0DD19622">
      <w:pPr>
        <w:rPr>
          <w:rFonts w:eastAsia="Arial" w:cs="Arial"/>
          <w:spacing w:val="-1"/>
        </w:rPr>
      </w:pPr>
    </w:p>
    <w:p w14:paraId="3FE9F23F" w14:textId="77777777" w:rsidR="001732AE" w:rsidRPr="001732AE" w:rsidRDefault="001732AE" w:rsidP="0DD19622">
      <w:pPr>
        <w:rPr>
          <w:rFonts w:eastAsia="Arial" w:cs="Arial"/>
          <w:spacing w:val="-1"/>
        </w:rPr>
      </w:pPr>
    </w:p>
    <w:p w14:paraId="1F72F646" w14:textId="77777777" w:rsidR="00CA01C9" w:rsidRDefault="00CA01C9" w:rsidP="0DD19622">
      <w:pPr>
        <w:spacing w:line="240" w:lineRule="auto"/>
        <w:rPr>
          <w:rFonts w:eastAsia="Arial" w:cs="Arial"/>
          <w:spacing w:val="-1"/>
        </w:rPr>
      </w:pPr>
      <w:r w:rsidRPr="0DD19622">
        <w:rPr>
          <w:rFonts w:eastAsia="Arial" w:cs="Arial"/>
        </w:rPr>
        <w:br w:type="page"/>
      </w:r>
    </w:p>
    <w:p w14:paraId="17E17EE9" w14:textId="77777777" w:rsidR="00557135" w:rsidRPr="00DD62FF" w:rsidRDefault="00557135" w:rsidP="0DD19622">
      <w:pPr>
        <w:tabs>
          <w:tab w:val="left" w:pos="360"/>
        </w:tabs>
        <w:rPr>
          <w:rFonts w:eastAsia="Arial" w:cs="Arial"/>
          <w:b/>
          <w:bCs/>
        </w:rPr>
      </w:pPr>
      <w:r w:rsidRPr="0DD19622">
        <w:rPr>
          <w:rFonts w:eastAsia="Arial" w:cs="Arial"/>
          <w:b/>
          <w:bCs/>
        </w:rPr>
        <w:t xml:space="preserve">Artikel </w:t>
      </w:r>
      <w:r w:rsidR="00872A64" w:rsidRPr="0DD19622">
        <w:rPr>
          <w:rFonts w:eastAsia="Arial" w:cs="Arial"/>
          <w:b/>
          <w:bCs/>
        </w:rPr>
        <w:t>10</w:t>
      </w:r>
      <w:r w:rsidRPr="0DD19622">
        <w:rPr>
          <w:rFonts w:eastAsia="Arial" w:cs="Arial"/>
          <w:b/>
          <w:bCs/>
        </w:rPr>
        <w:t>. Rechtsbescherming melder</w:t>
      </w:r>
      <w:r w:rsidR="00091C5D" w:rsidRPr="0DD19622">
        <w:rPr>
          <w:rFonts w:eastAsia="Arial" w:cs="Arial"/>
          <w:b/>
          <w:bCs/>
        </w:rPr>
        <w:t xml:space="preserve"> en andere betrokkenen</w:t>
      </w:r>
    </w:p>
    <w:p w14:paraId="08CE6F91" w14:textId="77777777" w:rsidR="00D502A0" w:rsidRPr="00DD62FF" w:rsidRDefault="00D502A0" w:rsidP="0DD19622">
      <w:pPr>
        <w:tabs>
          <w:tab w:val="left" w:pos="360"/>
        </w:tabs>
        <w:rPr>
          <w:rFonts w:eastAsia="Arial" w:cs="Arial"/>
          <w:b/>
          <w:bCs/>
        </w:rPr>
      </w:pPr>
    </w:p>
    <w:p w14:paraId="05DDB575" w14:textId="006A252A" w:rsidR="00557135" w:rsidRDefault="00557135" w:rsidP="0DD19622">
      <w:pPr>
        <w:pStyle w:val="Lijstalinea"/>
        <w:numPr>
          <w:ilvl w:val="0"/>
          <w:numId w:val="16"/>
        </w:numPr>
        <w:tabs>
          <w:tab w:val="left" w:pos="360"/>
        </w:tabs>
        <w:rPr>
          <w:rFonts w:eastAsia="Arial" w:cs="Arial"/>
        </w:rPr>
      </w:pPr>
      <w:r w:rsidRPr="0DD19622">
        <w:rPr>
          <w:rFonts w:eastAsia="Arial" w:cs="Arial"/>
        </w:rPr>
        <w:t>De melder van een vermoeden van een misstand die te goeder trouw</w:t>
      </w:r>
      <w:r w:rsidR="006932BF" w:rsidRPr="0DD19622">
        <w:rPr>
          <w:rFonts w:eastAsia="Arial" w:cs="Arial"/>
        </w:rPr>
        <w:t xml:space="preserve"> en naar behoren intern dan wel extern een melding heeft gedaan</w:t>
      </w:r>
      <w:r w:rsidRPr="0DD19622">
        <w:rPr>
          <w:rFonts w:eastAsia="Arial" w:cs="Arial"/>
        </w:rPr>
        <w:t xml:space="preserve">, wordt in zijn rechtspositie beschermd. Hieronder wordt verstaan dat de melder door of vanwege </w:t>
      </w:r>
      <w:r w:rsidR="006932BF" w:rsidRPr="0DD19622">
        <w:rPr>
          <w:rFonts w:eastAsia="Arial" w:cs="Arial"/>
        </w:rPr>
        <w:t>de</w:t>
      </w:r>
      <w:r w:rsidRPr="0DD19622">
        <w:rPr>
          <w:rFonts w:eastAsia="Arial" w:cs="Arial"/>
        </w:rPr>
        <w:t xml:space="preserve"> melding van een vermoeden van een misstand op geen enkele wijze wordt be</w:t>
      </w:r>
      <w:r w:rsidR="00D502A0" w:rsidRPr="0DD19622">
        <w:rPr>
          <w:rFonts w:eastAsia="Arial" w:cs="Arial"/>
        </w:rPr>
        <w:t>nadeel</w:t>
      </w:r>
      <w:r w:rsidR="00570AE4" w:rsidRPr="0DD19622">
        <w:rPr>
          <w:rFonts w:eastAsia="Arial" w:cs="Arial"/>
        </w:rPr>
        <w:t>d</w:t>
      </w:r>
      <w:r w:rsidR="00712298" w:rsidRPr="0DD19622">
        <w:rPr>
          <w:rStyle w:val="Voetnootmarkering"/>
          <w:rFonts w:eastAsia="Arial" w:cs="Arial"/>
        </w:rPr>
        <w:footnoteReference w:id="3"/>
      </w:r>
      <w:r w:rsidR="00091C5D" w:rsidRPr="0DD19622">
        <w:rPr>
          <w:rFonts w:eastAsia="Arial" w:cs="Arial"/>
        </w:rPr>
        <w:t>.</w:t>
      </w:r>
    </w:p>
    <w:p w14:paraId="670FB5F5" w14:textId="77777777" w:rsidR="008367B2" w:rsidRDefault="008367B2" w:rsidP="0DD19622">
      <w:pPr>
        <w:pStyle w:val="Lijstalinea"/>
        <w:numPr>
          <w:ilvl w:val="0"/>
          <w:numId w:val="16"/>
        </w:numPr>
        <w:rPr>
          <w:rFonts w:eastAsia="Arial" w:cs="Arial"/>
        </w:rPr>
      </w:pPr>
      <w:r w:rsidRPr="0DD19622">
        <w:rPr>
          <w:rFonts w:eastAsia="Arial" w:cs="Arial"/>
        </w:rPr>
        <w:t>Van benadeling is sprake als de melder in verband met het doen van een melding slechter wordt behandeld dan hij zou zijn behandeld als hij geen melding had gedaan.</w:t>
      </w:r>
    </w:p>
    <w:p w14:paraId="7D800022" w14:textId="77777777" w:rsidR="008367B2" w:rsidRDefault="008367B2" w:rsidP="0DD19622">
      <w:pPr>
        <w:pStyle w:val="Lijstalinea"/>
        <w:numPr>
          <w:ilvl w:val="0"/>
          <w:numId w:val="16"/>
        </w:numPr>
        <w:rPr>
          <w:rFonts w:eastAsia="Arial" w:cs="Arial"/>
        </w:rPr>
      </w:pPr>
      <w:r w:rsidRPr="0DD19622">
        <w:rPr>
          <w:rFonts w:eastAsia="Arial" w:cs="Arial"/>
        </w:rPr>
        <w:t>Van benadeling is ook sprake indien een redelijke grond aanwezig is om de melder aan te spreken op zijn functioneren of een benadelende maatregel te treffen, maar deze niet in redelijke verhouding staat tot die grond.</w:t>
      </w:r>
    </w:p>
    <w:p w14:paraId="1420A6C9" w14:textId="77777777" w:rsidR="008367B2" w:rsidRDefault="008367B2" w:rsidP="0DD19622">
      <w:pPr>
        <w:pStyle w:val="Lijstalinea"/>
        <w:numPr>
          <w:ilvl w:val="0"/>
          <w:numId w:val="16"/>
        </w:numPr>
        <w:rPr>
          <w:rFonts w:eastAsia="Arial" w:cs="Arial"/>
        </w:rPr>
      </w:pPr>
      <w:r w:rsidRPr="0DD19622">
        <w:rPr>
          <w:rFonts w:eastAsia="Arial" w:cs="Arial"/>
        </w:rPr>
        <w:t xml:space="preserve">Indien het bevoegd gezag de melder binnen afzienbare tijd na het doen van de melding een benadelende maatregel oplegt, motiveert het bevoegd gezag waarom hij deze maatregel nodig acht én dat deze geen verband houdt met de melding. </w:t>
      </w:r>
    </w:p>
    <w:p w14:paraId="64EC8386" w14:textId="77777777" w:rsidR="008367B2" w:rsidRPr="00DD62FF" w:rsidRDefault="008367B2" w:rsidP="0DD19622">
      <w:pPr>
        <w:pStyle w:val="Lijstalinea"/>
        <w:numPr>
          <w:ilvl w:val="0"/>
          <w:numId w:val="16"/>
        </w:numPr>
        <w:tabs>
          <w:tab w:val="left" w:pos="360"/>
        </w:tabs>
        <w:rPr>
          <w:rFonts w:eastAsia="Arial" w:cs="Arial"/>
        </w:rPr>
      </w:pPr>
      <w:r w:rsidRPr="0DD19622">
        <w:rPr>
          <w:rFonts w:eastAsia="Arial" w:cs="Arial"/>
        </w:rPr>
        <w:t>Wanneer de melde</w:t>
      </w:r>
      <w:r w:rsidR="00307F44" w:rsidRPr="0DD19622">
        <w:rPr>
          <w:rFonts w:eastAsia="Arial" w:cs="Arial"/>
        </w:rPr>
        <w:t>r</w:t>
      </w:r>
      <w:r w:rsidRPr="0DD19622">
        <w:rPr>
          <w:rFonts w:eastAsia="Arial" w:cs="Arial"/>
        </w:rPr>
        <w:t xml:space="preserve"> van mening is dat sprake is van benadeling, kan de melder</w:t>
      </w:r>
      <w:r w:rsidR="00307F44" w:rsidRPr="0DD19622">
        <w:rPr>
          <w:rFonts w:eastAsia="Arial" w:cs="Arial"/>
        </w:rPr>
        <w:t xml:space="preserve"> </w:t>
      </w:r>
      <w:r w:rsidR="002B0AC9" w:rsidRPr="0DD19622">
        <w:rPr>
          <w:rFonts w:eastAsia="Arial" w:cs="Arial"/>
        </w:rPr>
        <w:t xml:space="preserve">de afdeling onderzoek van het Huis voor Klokkenluiders verzoeken om een onderzoek in te stellen naar de wijze waarop het bevoegd gezag zich tegenover hem heeft gedragen naar aanleiding van de melding van een vermoeden van een misstand. </w:t>
      </w:r>
    </w:p>
    <w:p w14:paraId="060317E3" w14:textId="0DC46B84" w:rsidR="00091C5D" w:rsidRDefault="00091C5D" w:rsidP="0DD19622">
      <w:pPr>
        <w:pStyle w:val="Lijstalinea"/>
        <w:numPr>
          <w:ilvl w:val="0"/>
          <w:numId w:val="16"/>
        </w:numPr>
        <w:rPr>
          <w:rFonts w:eastAsia="Arial" w:cs="Arial"/>
        </w:rPr>
      </w:pPr>
      <w:r w:rsidRPr="0DD19622">
        <w:rPr>
          <w:rFonts w:eastAsia="Arial" w:cs="Arial"/>
        </w:rPr>
        <w:t xml:space="preserve">Het bevoegd gezag zal de adviseur, de vertrouwenspersoon, de onderzoeker(s) en mogelijk ook andere betrokkenen, die in dienst zijn bij het bevoegd gezag, niet benadelen wegens het uitoefenen van de in deze regeling omschreven taken. De leden 1 </w:t>
      </w:r>
      <w:r w:rsidR="00307F44" w:rsidRPr="0DD19622">
        <w:rPr>
          <w:rFonts w:eastAsia="Arial" w:cs="Arial"/>
        </w:rPr>
        <w:t xml:space="preserve">tot en met 5 </w:t>
      </w:r>
      <w:r w:rsidRPr="0DD19622">
        <w:rPr>
          <w:rFonts w:eastAsia="Arial" w:cs="Arial"/>
        </w:rPr>
        <w:t>van dit artikel zijn van overeenkomstige toepassing.</w:t>
      </w:r>
    </w:p>
    <w:p w14:paraId="24880A56" w14:textId="77777777" w:rsidR="00091C5D" w:rsidRPr="00091C5D" w:rsidRDefault="00091C5D" w:rsidP="0DD19622">
      <w:pPr>
        <w:pStyle w:val="Lijstalinea"/>
        <w:numPr>
          <w:ilvl w:val="0"/>
          <w:numId w:val="16"/>
        </w:numPr>
        <w:rPr>
          <w:rFonts w:eastAsia="Arial" w:cs="Arial"/>
        </w:rPr>
      </w:pPr>
      <w:r w:rsidRPr="0DD19622">
        <w:rPr>
          <w:rFonts w:eastAsia="Arial" w:cs="Arial"/>
        </w:rPr>
        <w:t xml:space="preserve">Het bevoegd gezag </w:t>
      </w:r>
      <w:r w:rsidR="00772407" w:rsidRPr="0DD19622">
        <w:rPr>
          <w:rFonts w:eastAsia="Arial" w:cs="Arial"/>
        </w:rPr>
        <w:t>zorgt ervoor dat de leidinggevende(n) en collega</w:t>
      </w:r>
      <w:r w:rsidR="00570AE4" w:rsidRPr="0DD19622">
        <w:rPr>
          <w:rFonts w:eastAsia="Arial" w:cs="Arial"/>
        </w:rPr>
        <w:t>’</w:t>
      </w:r>
      <w:r w:rsidR="00772407" w:rsidRPr="0DD19622">
        <w:rPr>
          <w:rFonts w:eastAsia="Arial" w:cs="Arial"/>
        </w:rPr>
        <w:t>s van</w:t>
      </w:r>
      <w:r w:rsidR="00570AE4" w:rsidRPr="0DD19622">
        <w:rPr>
          <w:rFonts w:eastAsia="Arial" w:cs="Arial"/>
        </w:rPr>
        <w:t xml:space="preserve"> de</w:t>
      </w:r>
      <w:r w:rsidR="00772407" w:rsidRPr="0DD19622">
        <w:rPr>
          <w:rFonts w:eastAsia="Arial" w:cs="Arial"/>
        </w:rPr>
        <w:t xml:space="preserve"> melder zich onthouden van iedere vorm van benadeling wegens het melden van een vermoeden van een misstand, die het functioneren van</w:t>
      </w:r>
      <w:r w:rsidR="00A8609B" w:rsidRPr="0DD19622">
        <w:rPr>
          <w:rFonts w:eastAsia="Arial" w:cs="Arial"/>
        </w:rPr>
        <w:t xml:space="preserve"> de </w:t>
      </w:r>
      <w:r w:rsidR="00772407" w:rsidRPr="0DD19622">
        <w:rPr>
          <w:rFonts w:eastAsia="Arial" w:cs="Arial"/>
        </w:rPr>
        <w:t>melder belemmert.</w:t>
      </w:r>
      <w:r w:rsidR="00772407" w:rsidRPr="0DD19622">
        <w:rPr>
          <w:rStyle w:val="Voetnootmarkering"/>
          <w:rFonts w:eastAsia="Arial" w:cs="Arial"/>
        </w:rPr>
        <w:footnoteReference w:id="4"/>
      </w:r>
      <w:r w:rsidR="00AE321D" w:rsidRPr="0DD19622">
        <w:rPr>
          <w:rFonts w:eastAsia="Arial" w:cs="Arial"/>
        </w:rPr>
        <w:t xml:space="preserve"> Hij spreekt werknemers die zich aan benadeling van </w:t>
      </w:r>
      <w:r w:rsidR="00570AE4" w:rsidRPr="0DD19622">
        <w:rPr>
          <w:rFonts w:eastAsia="Arial" w:cs="Arial"/>
        </w:rPr>
        <w:t xml:space="preserve">de </w:t>
      </w:r>
      <w:r w:rsidR="00AE321D" w:rsidRPr="0DD19622">
        <w:rPr>
          <w:rFonts w:eastAsia="Arial" w:cs="Arial"/>
        </w:rPr>
        <w:t xml:space="preserve">melder schuldig maken daarop aan en kan </w:t>
      </w:r>
      <w:r w:rsidR="00570AE4" w:rsidRPr="0DD19622">
        <w:rPr>
          <w:rFonts w:eastAsia="Arial" w:cs="Arial"/>
        </w:rPr>
        <w:t>h</w:t>
      </w:r>
      <w:r w:rsidR="00A25A76" w:rsidRPr="0DD19622">
        <w:rPr>
          <w:rFonts w:eastAsia="Arial" w:cs="Arial"/>
        </w:rPr>
        <w:t>u</w:t>
      </w:r>
      <w:r w:rsidR="00570AE4" w:rsidRPr="0DD19622">
        <w:rPr>
          <w:rFonts w:eastAsia="Arial" w:cs="Arial"/>
        </w:rPr>
        <w:t>n</w:t>
      </w:r>
      <w:r w:rsidR="00A25A76" w:rsidRPr="0DD19622">
        <w:rPr>
          <w:rFonts w:eastAsia="Arial" w:cs="Arial"/>
        </w:rPr>
        <w:t xml:space="preserve"> </w:t>
      </w:r>
      <w:r w:rsidR="00AE321D" w:rsidRPr="0DD19622">
        <w:rPr>
          <w:rFonts w:eastAsia="Arial" w:cs="Arial"/>
        </w:rPr>
        <w:t>een disciplinaire maatregel opleggen.</w:t>
      </w:r>
    </w:p>
    <w:p w14:paraId="61CDCEAD" w14:textId="77777777" w:rsidR="00D502A0" w:rsidRPr="00DD62FF" w:rsidRDefault="00D502A0" w:rsidP="0DD19622">
      <w:pPr>
        <w:rPr>
          <w:rFonts w:eastAsia="Arial" w:cs="Arial"/>
        </w:rPr>
      </w:pPr>
    </w:p>
    <w:p w14:paraId="6BB9E253" w14:textId="77777777" w:rsidR="00D502A0" w:rsidRPr="00DD62FF" w:rsidRDefault="00D502A0" w:rsidP="0DD19622">
      <w:pPr>
        <w:rPr>
          <w:rFonts w:eastAsia="Arial" w:cs="Arial"/>
        </w:rPr>
      </w:pPr>
    </w:p>
    <w:p w14:paraId="168E5BBE" w14:textId="77777777" w:rsidR="007018A2" w:rsidRPr="00DD62FF" w:rsidRDefault="00557135" w:rsidP="0DD19622">
      <w:pPr>
        <w:tabs>
          <w:tab w:val="left" w:pos="360"/>
        </w:tabs>
        <w:rPr>
          <w:rFonts w:eastAsia="Arial" w:cs="Arial"/>
          <w:b/>
          <w:bCs/>
        </w:rPr>
      </w:pPr>
      <w:r w:rsidRPr="0DD19622">
        <w:rPr>
          <w:rFonts w:eastAsia="Arial" w:cs="Arial"/>
          <w:b/>
          <w:bCs/>
        </w:rPr>
        <w:t>Artikel 1</w:t>
      </w:r>
      <w:r w:rsidR="00872A64" w:rsidRPr="0DD19622">
        <w:rPr>
          <w:rFonts w:eastAsia="Arial" w:cs="Arial"/>
          <w:b/>
          <w:bCs/>
        </w:rPr>
        <w:t>1</w:t>
      </w:r>
      <w:r w:rsidRPr="0DD19622">
        <w:rPr>
          <w:rFonts w:eastAsia="Arial" w:cs="Arial"/>
          <w:b/>
          <w:bCs/>
        </w:rPr>
        <w:t>. Slotbepalingen</w:t>
      </w:r>
    </w:p>
    <w:p w14:paraId="23DE523C" w14:textId="77777777" w:rsidR="00557135" w:rsidRPr="00DD62FF" w:rsidRDefault="00557135" w:rsidP="0DD19622">
      <w:pPr>
        <w:tabs>
          <w:tab w:val="left" w:pos="360"/>
        </w:tabs>
        <w:rPr>
          <w:rFonts w:eastAsia="Arial" w:cs="Arial"/>
          <w:b/>
          <w:bCs/>
        </w:rPr>
      </w:pPr>
    </w:p>
    <w:p w14:paraId="77EC8F70" w14:textId="37E35974" w:rsidR="00557135" w:rsidRPr="00DD62FF" w:rsidRDefault="00557135" w:rsidP="0DD19622">
      <w:pPr>
        <w:pStyle w:val="Lijstalinea"/>
        <w:numPr>
          <w:ilvl w:val="0"/>
          <w:numId w:val="6"/>
        </w:numPr>
        <w:tabs>
          <w:tab w:val="left" w:pos="360"/>
        </w:tabs>
        <w:rPr>
          <w:rFonts w:eastAsia="Arial" w:cs="Arial"/>
        </w:rPr>
      </w:pPr>
      <w:r w:rsidRPr="0DD19622">
        <w:rPr>
          <w:rFonts w:eastAsia="Arial" w:cs="Arial"/>
        </w:rPr>
        <w:t>De</w:t>
      </w:r>
      <w:r w:rsidR="007018A2" w:rsidRPr="0DD19622">
        <w:rPr>
          <w:rFonts w:eastAsia="Arial" w:cs="Arial"/>
        </w:rPr>
        <w:t xml:space="preserve"> medezeggenschap heeft op</w:t>
      </w:r>
      <w:r w:rsidR="7D03822B" w:rsidRPr="0DD19622">
        <w:rPr>
          <w:rFonts w:eastAsia="Arial" w:cs="Arial"/>
        </w:rPr>
        <w:t xml:space="preserve"> </w:t>
      </w:r>
      <w:r w:rsidR="62DFCEB2" w:rsidRPr="0DD19622">
        <w:rPr>
          <w:rFonts w:eastAsia="Arial" w:cs="Arial"/>
        </w:rPr>
        <w:t>…..</w:t>
      </w:r>
      <w:r w:rsidR="76AA2398" w:rsidRPr="0DD19622">
        <w:rPr>
          <w:rFonts w:eastAsia="Arial" w:cs="Arial"/>
        </w:rPr>
        <w:t>2020</w:t>
      </w:r>
      <w:r w:rsidR="00C41F04" w:rsidRPr="0DD19622">
        <w:rPr>
          <w:rFonts w:eastAsia="Arial" w:cs="Arial"/>
          <w:color w:val="FF0000"/>
        </w:rPr>
        <w:t xml:space="preserve"> </w:t>
      </w:r>
      <w:r w:rsidR="00C41F04" w:rsidRPr="0DD19622">
        <w:rPr>
          <w:rFonts w:eastAsia="Arial" w:cs="Arial"/>
        </w:rPr>
        <w:t xml:space="preserve">schriftelijk </w:t>
      </w:r>
      <w:r w:rsidR="007018A2" w:rsidRPr="0DD19622">
        <w:rPr>
          <w:rFonts w:eastAsia="Arial" w:cs="Arial"/>
        </w:rPr>
        <w:t>ingestemd met de</w:t>
      </w:r>
      <w:r w:rsidRPr="0DD19622">
        <w:rPr>
          <w:rFonts w:eastAsia="Arial" w:cs="Arial"/>
        </w:rPr>
        <w:t xml:space="preserve">ze </w:t>
      </w:r>
      <w:r w:rsidR="007018A2" w:rsidRPr="0DD19622">
        <w:rPr>
          <w:rFonts w:eastAsia="Arial" w:cs="Arial"/>
        </w:rPr>
        <w:t>regeling</w:t>
      </w:r>
      <w:r w:rsidR="006932BF" w:rsidRPr="0DD19622">
        <w:rPr>
          <w:rStyle w:val="Voetnootmarkering"/>
          <w:rFonts w:eastAsia="Arial" w:cs="Arial"/>
        </w:rPr>
        <w:footnoteReference w:id="5"/>
      </w:r>
    </w:p>
    <w:p w14:paraId="303F63DF" w14:textId="4BC17D0D" w:rsidR="007018A2" w:rsidRDefault="007018A2" w:rsidP="0DD19622">
      <w:pPr>
        <w:pStyle w:val="Lijstalinea"/>
        <w:numPr>
          <w:ilvl w:val="0"/>
          <w:numId w:val="6"/>
        </w:numPr>
        <w:tabs>
          <w:tab w:val="left" w:pos="360"/>
        </w:tabs>
        <w:rPr>
          <w:rFonts w:eastAsia="Arial" w:cs="Arial"/>
        </w:rPr>
      </w:pPr>
      <w:r w:rsidRPr="0DD19622">
        <w:rPr>
          <w:rFonts w:eastAsia="Arial" w:cs="Arial"/>
        </w:rPr>
        <w:t>Het bevoegd gezag</w:t>
      </w:r>
      <w:r w:rsidR="5EF3B4C1" w:rsidRPr="0DD19622">
        <w:rPr>
          <w:rFonts w:eastAsia="Arial" w:cs="Arial"/>
        </w:rPr>
        <w:t xml:space="preserve"> (de rector-bestuurder)</w:t>
      </w:r>
      <w:r w:rsidRPr="0DD19622">
        <w:rPr>
          <w:rFonts w:eastAsia="Arial" w:cs="Arial"/>
        </w:rPr>
        <w:t xml:space="preserve"> heeft </w:t>
      </w:r>
      <w:r w:rsidR="00570AE4" w:rsidRPr="0DD19622">
        <w:rPr>
          <w:rFonts w:eastAsia="Arial" w:cs="Arial"/>
        </w:rPr>
        <w:t>op</w:t>
      </w:r>
      <w:r w:rsidR="2679D82D" w:rsidRPr="0DD19622">
        <w:rPr>
          <w:rFonts w:eastAsia="Arial" w:cs="Arial"/>
        </w:rPr>
        <w:t xml:space="preserve"> </w:t>
      </w:r>
      <w:r w:rsidR="15817D90" w:rsidRPr="0DD19622">
        <w:rPr>
          <w:rFonts w:eastAsia="Arial" w:cs="Arial"/>
        </w:rPr>
        <w:t>….</w:t>
      </w:r>
      <w:r w:rsidR="368DCEF9" w:rsidRPr="0DD19622">
        <w:rPr>
          <w:rFonts w:eastAsia="Arial" w:cs="Arial"/>
        </w:rPr>
        <w:t xml:space="preserve"> 2020 </w:t>
      </w:r>
      <w:r w:rsidR="2679D82D" w:rsidRPr="0DD19622">
        <w:rPr>
          <w:rFonts w:eastAsia="Arial" w:cs="Arial"/>
        </w:rPr>
        <w:t>d</w:t>
      </w:r>
      <w:r w:rsidRPr="0DD19622">
        <w:rPr>
          <w:rFonts w:eastAsia="Arial" w:cs="Arial"/>
        </w:rPr>
        <w:t>e regeling vastgesteld.</w:t>
      </w:r>
    </w:p>
    <w:p w14:paraId="251A661B" w14:textId="2D3F44EC" w:rsidR="007018A2" w:rsidRDefault="007018A2" w:rsidP="0DD19622">
      <w:pPr>
        <w:pStyle w:val="Lijstalinea"/>
        <w:numPr>
          <w:ilvl w:val="0"/>
          <w:numId w:val="6"/>
        </w:numPr>
        <w:tabs>
          <w:tab w:val="left" w:pos="360"/>
        </w:tabs>
        <w:rPr>
          <w:rFonts w:eastAsia="Arial" w:cs="Arial"/>
        </w:rPr>
      </w:pPr>
      <w:r w:rsidRPr="0DD19622">
        <w:rPr>
          <w:rFonts w:eastAsia="Arial" w:cs="Arial"/>
        </w:rPr>
        <w:t xml:space="preserve">Deze regeling treedt in werking op </w:t>
      </w:r>
      <w:r w:rsidR="0C9D36D0" w:rsidRPr="0DD19622">
        <w:rPr>
          <w:rFonts w:eastAsia="Arial" w:cs="Arial"/>
        </w:rPr>
        <w:t>….</w:t>
      </w:r>
      <w:r w:rsidR="2A289AFA" w:rsidRPr="0DD19622">
        <w:rPr>
          <w:rFonts w:eastAsia="Arial" w:cs="Arial"/>
        </w:rPr>
        <w:t>2020</w:t>
      </w:r>
    </w:p>
    <w:p w14:paraId="750645B2" w14:textId="37D78BD9" w:rsidR="00557135" w:rsidRPr="00DD62FF" w:rsidRDefault="00557135" w:rsidP="0DD19622">
      <w:pPr>
        <w:pStyle w:val="Lijstalinea"/>
        <w:numPr>
          <w:ilvl w:val="0"/>
          <w:numId w:val="6"/>
        </w:numPr>
        <w:tabs>
          <w:tab w:val="left" w:pos="360"/>
        </w:tabs>
        <w:rPr>
          <w:rFonts w:eastAsia="Arial" w:cs="Arial"/>
        </w:rPr>
      </w:pPr>
      <w:r w:rsidRPr="0DD19622">
        <w:rPr>
          <w:rFonts w:eastAsia="Arial" w:cs="Arial"/>
        </w:rPr>
        <w:t>Deze regeling wordt algemeen bekend gemaakt</w:t>
      </w:r>
      <w:r w:rsidR="04529B39" w:rsidRPr="0DD19622">
        <w:rPr>
          <w:rFonts w:eastAsia="Arial" w:cs="Arial"/>
        </w:rPr>
        <w:t xml:space="preserve"> in het Blauwe Blad </w:t>
      </w:r>
      <w:r w:rsidRPr="0DD19622">
        <w:rPr>
          <w:rFonts w:eastAsia="Arial" w:cs="Arial"/>
        </w:rPr>
        <w:t>en is te vinden op</w:t>
      </w:r>
      <w:r w:rsidR="34606214" w:rsidRPr="0DD19622">
        <w:rPr>
          <w:rFonts w:eastAsia="Arial" w:cs="Arial"/>
        </w:rPr>
        <w:t xml:space="preserve"> het intranet van het Mendelcollege</w:t>
      </w:r>
      <w:r w:rsidRPr="0DD19622">
        <w:rPr>
          <w:rStyle w:val="Voetnootmarkering"/>
          <w:rFonts w:eastAsia="Arial" w:cs="Arial"/>
        </w:rPr>
        <w:footnoteReference w:id="6"/>
      </w:r>
    </w:p>
    <w:sectPr w:rsidR="00557135" w:rsidRPr="00DD62FF" w:rsidSect="001732AE">
      <w:headerReference w:type="default" r:id="rId8"/>
      <w:footerReference w:type="default" r:id="rId9"/>
      <w:headerReference w:type="first" r:id="rId10"/>
      <w:footerReference w:type="first" r:id="rId11"/>
      <w:type w:val="continuous"/>
      <w:pgSz w:w="11907" w:h="16840" w:code="9"/>
      <w:pgMar w:top="1418" w:right="1418" w:bottom="1418" w:left="1588" w:header="709"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56223" w14:textId="77777777" w:rsidR="00F73EA3" w:rsidRDefault="00F73EA3" w:rsidP="0099757C">
      <w:pPr>
        <w:spacing w:line="240" w:lineRule="auto"/>
      </w:pPr>
      <w:r>
        <w:separator/>
      </w:r>
    </w:p>
  </w:endnote>
  <w:endnote w:type="continuationSeparator" w:id="0">
    <w:p w14:paraId="07547A01" w14:textId="77777777" w:rsidR="00F73EA3" w:rsidRDefault="00F73EA3" w:rsidP="009975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561222"/>
      <w:docPartObj>
        <w:docPartGallery w:val="Page Numbers (Bottom of Page)"/>
        <w:docPartUnique/>
      </w:docPartObj>
    </w:sdtPr>
    <w:sdtEndPr/>
    <w:sdtContent>
      <w:p w14:paraId="25B68469" w14:textId="3320E86C" w:rsidR="00A14E20" w:rsidRDefault="006E1414">
        <w:pPr>
          <w:pStyle w:val="Voettekst"/>
          <w:jc w:val="center"/>
        </w:pPr>
        <w:r>
          <w:fldChar w:fldCharType="begin"/>
        </w:r>
        <w:r>
          <w:instrText>PAGE</w:instrText>
        </w:r>
        <w:r w:rsidR="00406E0A">
          <w:fldChar w:fldCharType="separate"/>
        </w:r>
        <w:r w:rsidR="00406E0A">
          <w:rPr>
            <w:noProof/>
          </w:rPr>
          <w:t>2</w:t>
        </w:r>
        <w:r>
          <w:fldChar w:fldCharType="end"/>
        </w:r>
        <w:sdt>
          <w:sdtPr>
            <w:id w:val="29065701"/>
            <w:placeholder>
              <w:docPart w:val="DefaultPlaceholder_1081868574"/>
            </w:placeholder>
            <w:showingPlcHdr/>
          </w:sdtPr>
          <w:sdtEndPr/>
          <w:sdtContent>
            <w:r w:rsidR="0E0EF943">
              <w:t>Klik hier om tekst in te voeren.</w:t>
            </w:r>
          </w:sdtContent>
        </w:sdt>
      </w:p>
    </w:sdtContent>
  </w:sdt>
  <w:p w14:paraId="6537F28F" w14:textId="77777777" w:rsidR="00A14E20" w:rsidRDefault="00A14E2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967"/>
      <w:gridCol w:w="2967"/>
      <w:gridCol w:w="2967"/>
    </w:tblGrid>
    <w:tr w:rsidR="0E0EF943" w14:paraId="2E146B20" w14:textId="77777777" w:rsidTr="0E0EF943">
      <w:tc>
        <w:tcPr>
          <w:tcW w:w="2967" w:type="dxa"/>
        </w:tcPr>
        <w:p w14:paraId="1BB94B43" w14:textId="46AB2CE6" w:rsidR="0E0EF943" w:rsidRDefault="0E0EF943" w:rsidP="0E0EF943">
          <w:pPr>
            <w:pStyle w:val="Koptekst"/>
            <w:ind w:left="-115"/>
          </w:pPr>
        </w:p>
      </w:tc>
      <w:tc>
        <w:tcPr>
          <w:tcW w:w="2967" w:type="dxa"/>
        </w:tcPr>
        <w:p w14:paraId="4588DFD8" w14:textId="7DBD03AE" w:rsidR="0E0EF943" w:rsidRDefault="0E0EF943" w:rsidP="0E0EF943">
          <w:pPr>
            <w:pStyle w:val="Koptekst"/>
            <w:jc w:val="center"/>
          </w:pPr>
        </w:p>
      </w:tc>
      <w:tc>
        <w:tcPr>
          <w:tcW w:w="2967" w:type="dxa"/>
        </w:tcPr>
        <w:p w14:paraId="6EB9456B" w14:textId="1C4328A8" w:rsidR="0E0EF943" w:rsidRDefault="0E0EF943" w:rsidP="0E0EF943">
          <w:pPr>
            <w:pStyle w:val="Koptekst"/>
            <w:ind w:right="-115"/>
            <w:jc w:val="right"/>
          </w:pPr>
        </w:p>
      </w:tc>
    </w:tr>
  </w:tbl>
  <w:p w14:paraId="2D9775CE" w14:textId="5563CB5F" w:rsidR="0E0EF943" w:rsidRDefault="0E0EF943" w:rsidP="0E0EF94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3CB0F" w14:textId="77777777" w:rsidR="00F73EA3" w:rsidRDefault="00F73EA3" w:rsidP="0099757C">
      <w:pPr>
        <w:spacing w:line="240" w:lineRule="auto"/>
      </w:pPr>
      <w:r>
        <w:separator/>
      </w:r>
    </w:p>
  </w:footnote>
  <w:footnote w:type="continuationSeparator" w:id="0">
    <w:p w14:paraId="07459315" w14:textId="77777777" w:rsidR="00F73EA3" w:rsidRDefault="00F73EA3" w:rsidP="0099757C">
      <w:pPr>
        <w:spacing w:line="240" w:lineRule="auto"/>
      </w:pPr>
      <w:r>
        <w:continuationSeparator/>
      </w:r>
    </w:p>
  </w:footnote>
  <w:footnote w:id="1">
    <w:p w14:paraId="1F469FE1" w14:textId="77777777" w:rsidR="00AC1DFE" w:rsidRPr="005C0778" w:rsidRDefault="00AC1DFE">
      <w:pPr>
        <w:pStyle w:val="Voetnoottekst"/>
        <w:rPr>
          <w:sz w:val="16"/>
          <w:szCs w:val="16"/>
        </w:rPr>
      </w:pPr>
      <w:r>
        <w:rPr>
          <w:rStyle w:val="Voetnootmarkering"/>
        </w:rPr>
        <w:footnoteRef/>
      </w:r>
      <w:r w:rsidR="00497D24">
        <w:rPr>
          <w:sz w:val="16"/>
          <w:szCs w:val="16"/>
        </w:rPr>
        <w:t xml:space="preserve"> </w:t>
      </w:r>
      <w:r w:rsidR="005C0778" w:rsidRPr="005C0778">
        <w:rPr>
          <w:sz w:val="16"/>
          <w:szCs w:val="16"/>
        </w:rPr>
        <w:t>De adviseur heeft e</w:t>
      </w:r>
      <w:r w:rsidRPr="005C0778">
        <w:rPr>
          <w:sz w:val="16"/>
          <w:szCs w:val="16"/>
        </w:rPr>
        <w:t>en geheimhoudingsplicht.</w:t>
      </w:r>
      <w:r>
        <w:t xml:space="preserve"> </w:t>
      </w:r>
      <w:r w:rsidR="005C0778" w:rsidRPr="005C0778">
        <w:rPr>
          <w:sz w:val="16"/>
          <w:szCs w:val="16"/>
        </w:rPr>
        <w:t xml:space="preserve">Een adviseur kan </w:t>
      </w:r>
      <w:r w:rsidR="0098034F">
        <w:rPr>
          <w:sz w:val="16"/>
          <w:szCs w:val="16"/>
        </w:rPr>
        <w:t xml:space="preserve">de </w:t>
      </w:r>
      <w:r w:rsidR="005C0778" w:rsidRPr="005C0778">
        <w:rPr>
          <w:sz w:val="16"/>
          <w:szCs w:val="16"/>
        </w:rPr>
        <w:t>interne vertrouwenspersoon zijn</w:t>
      </w:r>
      <w:r w:rsidR="0098034F">
        <w:rPr>
          <w:sz w:val="16"/>
          <w:szCs w:val="16"/>
        </w:rPr>
        <w:t>. B</w:t>
      </w:r>
      <w:r w:rsidR="005C0778" w:rsidRPr="005C0778">
        <w:rPr>
          <w:sz w:val="16"/>
          <w:szCs w:val="16"/>
        </w:rPr>
        <w:t xml:space="preserve">uiten de organisatie </w:t>
      </w:r>
      <w:r w:rsidR="00C41F04">
        <w:rPr>
          <w:sz w:val="16"/>
          <w:szCs w:val="16"/>
        </w:rPr>
        <w:t xml:space="preserve">kunnen </w:t>
      </w:r>
      <w:r w:rsidR="00341265">
        <w:rPr>
          <w:sz w:val="16"/>
          <w:szCs w:val="16"/>
        </w:rPr>
        <w:t>dat</w:t>
      </w:r>
      <w:r w:rsidR="005C0778" w:rsidRPr="005C0778">
        <w:rPr>
          <w:sz w:val="16"/>
          <w:szCs w:val="16"/>
        </w:rPr>
        <w:t xml:space="preserve"> </w:t>
      </w:r>
      <w:r w:rsidR="0098034F">
        <w:rPr>
          <w:sz w:val="16"/>
          <w:szCs w:val="16"/>
        </w:rPr>
        <w:t xml:space="preserve"> bijvoorbeeld zijn </w:t>
      </w:r>
      <w:r w:rsidR="005C0778" w:rsidRPr="005C0778">
        <w:rPr>
          <w:sz w:val="16"/>
          <w:szCs w:val="16"/>
        </w:rPr>
        <w:t>een advocaat,</w:t>
      </w:r>
      <w:r w:rsidR="0098034F">
        <w:rPr>
          <w:sz w:val="16"/>
          <w:szCs w:val="16"/>
        </w:rPr>
        <w:t xml:space="preserve"> een medewerker van een</w:t>
      </w:r>
      <w:r w:rsidR="005C0778" w:rsidRPr="005C0778">
        <w:rPr>
          <w:sz w:val="16"/>
          <w:szCs w:val="16"/>
        </w:rPr>
        <w:t xml:space="preserve"> vakbond,</w:t>
      </w:r>
      <w:r w:rsidR="0098034F">
        <w:rPr>
          <w:sz w:val="16"/>
          <w:szCs w:val="16"/>
        </w:rPr>
        <w:t xml:space="preserve"> een</w:t>
      </w:r>
      <w:r w:rsidR="005C0778" w:rsidRPr="005C0778">
        <w:rPr>
          <w:sz w:val="16"/>
          <w:szCs w:val="16"/>
        </w:rPr>
        <w:t xml:space="preserve"> bedrijfsarts</w:t>
      </w:r>
      <w:r w:rsidR="0098034F">
        <w:rPr>
          <w:sz w:val="16"/>
          <w:szCs w:val="16"/>
        </w:rPr>
        <w:t>.</w:t>
      </w:r>
    </w:p>
  </w:footnote>
  <w:footnote w:id="2">
    <w:p w14:paraId="54A841ED" w14:textId="77777777" w:rsidR="003C6716" w:rsidRDefault="003C6716">
      <w:pPr>
        <w:pStyle w:val="Voetnoottekst"/>
      </w:pPr>
      <w:r>
        <w:rPr>
          <w:rStyle w:val="Voetnootmarkering"/>
        </w:rPr>
        <w:footnoteRef/>
      </w:r>
      <w:r>
        <w:t xml:space="preserve"> </w:t>
      </w:r>
      <w:r w:rsidRPr="003C6716">
        <w:rPr>
          <w:sz w:val="16"/>
          <w:szCs w:val="16"/>
        </w:rPr>
        <w:t>U kunt besluiten om</w:t>
      </w:r>
      <w:r w:rsidR="002B63B6">
        <w:rPr>
          <w:sz w:val="16"/>
          <w:szCs w:val="16"/>
        </w:rPr>
        <w:t xml:space="preserve"> het onderzoek</w:t>
      </w:r>
      <w:r w:rsidRPr="003C6716">
        <w:rPr>
          <w:sz w:val="16"/>
          <w:szCs w:val="16"/>
        </w:rPr>
        <w:t xml:space="preserve"> aan drie onderzoekers op te dragen</w:t>
      </w:r>
      <w:r w:rsidR="002B63B6">
        <w:rPr>
          <w:sz w:val="16"/>
          <w:szCs w:val="16"/>
        </w:rPr>
        <w:t xml:space="preserve">, </w:t>
      </w:r>
      <w:r w:rsidR="00712298">
        <w:rPr>
          <w:sz w:val="16"/>
          <w:szCs w:val="16"/>
        </w:rPr>
        <w:t xml:space="preserve">dit </w:t>
      </w:r>
      <w:r w:rsidR="002B63B6">
        <w:rPr>
          <w:sz w:val="16"/>
          <w:szCs w:val="16"/>
        </w:rPr>
        <w:t>naar analogie van</w:t>
      </w:r>
      <w:r w:rsidRPr="003C6716">
        <w:rPr>
          <w:sz w:val="16"/>
          <w:szCs w:val="16"/>
        </w:rPr>
        <w:t xml:space="preserve"> de commissie integriteitsvraagstukken uit de klokkenluidersregeling van de VO raad</w:t>
      </w:r>
      <w:r w:rsidR="002B63B6">
        <w:rPr>
          <w:sz w:val="16"/>
          <w:szCs w:val="16"/>
        </w:rPr>
        <w:t xml:space="preserve"> en de VOS-ABB</w:t>
      </w:r>
      <w:r w:rsidRPr="003C6716">
        <w:rPr>
          <w:sz w:val="16"/>
          <w:szCs w:val="16"/>
        </w:rPr>
        <w:t>. die eveneens uit drie personen bestaat.</w:t>
      </w:r>
    </w:p>
  </w:footnote>
  <w:footnote w:id="3">
    <w:p w14:paraId="4179298B" w14:textId="77777777" w:rsidR="00712298" w:rsidRDefault="00712298">
      <w:pPr>
        <w:pStyle w:val="Voetnoottekst"/>
      </w:pPr>
      <w:r>
        <w:rPr>
          <w:rStyle w:val="Voetnootmarkering"/>
        </w:rPr>
        <w:footnoteRef/>
      </w:r>
      <w:r>
        <w:t xml:space="preserve"> </w:t>
      </w:r>
      <w:r w:rsidRPr="00290E27">
        <w:rPr>
          <w:sz w:val="16"/>
          <w:szCs w:val="16"/>
        </w:rPr>
        <w:t xml:space="preserve">Onder benadeling wordt in ieder geval verstaan het nemen van een benadelende maatregel </w:t>
      </w:r>
      <w:r w:rsidR="00290E27" w:rsidRPr="00290E27">
        <w:rPr>
          <w:sz w:val="16"/>
          <w:szCs w:val="16"/>
        </w:rPr>
        <w:t>zoals onder ander</w:t>
      </w:r>
      <w:r w:rsidR="00290E27">
        <w:rPr>
          <w:sz w:val="16"/>
          <w:szCs w:val="16"/>
        </w:rPr>
        <w:t>e</w:t>
      </w:r>
      <w:r w:rsidR="00290E27" w:rsidRPr="00290E27">
        <w:rPr>
          <w:sz w:val="16"/>
          <w:szCs w:val="16"/>
        </w:rPr>
        <w:t xml:space="preserve"> </w:t>
      </w:r>
      <w:r w:rsidR="00A83CF7">
        <w:rPr>
          <w:sz w:val="16"/>
          <w:szCs w:val="16"/>
        </w:rPr>
        <w:t xml:space="preserve">ontslag, </w:t>
      </w:r>
      <w:r w:rsidR="00290E27" w:rsidRPr="00290E27">
        <w:rPr>
          <w:sz w:val="16"/>
          <w:szCs w:val="16"/>
        </w:rPr>
        <w:t>het</w:t>
      </w:r>
      <w:r w:rsidR="00290E27">
        <w:rPr>
          <w:sz w:val="16"/>
          <w:szCs w:val="16"/>
        </w:rPr>
        <w:t xml:space="preserve"> </w:t>
      </w:r>
      <w:r w:rsidR="00290E27" w:rsidRPr="00290E27">
        <w:rPr>
          <w:sz w:val="16"/>
          <w:szCs w:val="16"/>
        </w:rPr>
        <w:t>treffen van een disciplinaire maatregel, het afwijzen van verlof, het overplaatsen.</w:t>
      </w:r>
    </w:p>
  </w:footnote>
  <w:footnote w:id="4">
    <w:p w14:paraId="1F435285" w14:textId="77777777" w:rsidR="00772407" w:rsidRDefault="00772407">
      <w:pPr>
        <w:pStyle w:val="Voetnoottekst"/>
      </w:pPr>
      <w:r>
        <w:rPr>
          <w:rStyle w:val="Voetnootmarkering"/>
        </w:rPr>
        <w:footnoteRef/>
      </w:r>
      <w:r>
        <w:t xml:space="preserve"> </w:t>
      </w:r>
      <w:r w:rsidR="008A7378">
        <w:t>h</w:t>
      </w:r>
      <w:r w:rsidRPr="007018A2">
        <w:rPr>
          <w:sz w:val="16"/>
          <w:szCs w:val="16"/>
        </w:rPr>
        <w:t xml:space="preserve">ieronder wordt </w:t>
      </w:r>
      <w:r w:rsidR="00712298">
        <w:rPr>
          <w:sz w:val="16"/>
          <w:szCs w:val="16"/>
        </w:rPr>
        <w:t>onder meer</w:t>
      </w:r>
      <w:r w:rsidRPr="007018A2">
        <w:rPr>
          <w:sz w:val="16"/>
          <w:szCs w:val="16"/>
        </w:rPr>
        <w:t xml:space="preserve"> verstaan: pesten, negeren, uitsluiten, het maken van verwijten, het intimideren van</w:t>
      </w:r>
      <w:r w:rsidR="00570AE4">
        <w:rPr>
          <w:sz w:val="16"/>
          <w:szCs w:val="16"/>
        </w:rPr>
        <w:t xml:space="preserve"> de</w:t>
      </w:r>
      <w:r w:rsidRPr="007018A2">
        <w:rPr>
          <w:sz w:val="16"/>
          <w:szCs w:val="16"/>
        </w:rPr>
        <w:t xml:space="preserve"> melder, het opleggen van een spreek- of contactverbod aan melder of collega’s van </w:t>
      </w:r>
      <w:r w:rsidR="00D47740">
        <w:rPr>
          <w:sz w:val="16"/>
          <w:szCs w:val="16"/>
        </w:rPr>
        <w:t xml:space="preserve">de </w:t>
      </w:r>
      <w:r w:rsidRPr="007018A2">
        <w:rPr>
          <w:sz w:val="16"/>
          <w:szCs w:val="16"/>
        </w:rPr>
        <w:t>melder</w:t>
      </w:r>
    </w:p>
  </w:footnote>
  <w:footnote w:id="5">
    <w:p w14:paraId="23A56E5D" w14:textId="77777777" w:rsidR="006932BF" w:rsidRDefault="006932BF">
      <w:pPr>
        <w:pStyle w:val="Voetnoottekst"/>
      </w:pPr>
      <w:r>
        <w:rPr>
          <w:rStyle w:val="Voetnootmarkering"/>
        </w:rPr>
        <w:footnoteRef/>
      </w:r>
      <w:r w:rsidR="0E0EF943">
        <w:t xml:space="preserve"> </w:t>
      </w:r>
      <w:r w:rsidR="0E0EF943" w:rsidRPr="006932BF">
        <w:rPr>
          <w:sz w:val="16"/>
          <w:szCs w:val="16"/>
        </w:rPr>
        <w:t>De mr heeft</w:t>
      </w:r>
      <w:r w:rsidR="0E0EF943">
        <w:rPr>
          <w:sz w:val="16"/>
          <w:szCs w:val="16"/>
        </w:rPr>
        <w:t xml:space="preserve"> een instemmingsbevoegdheid op de klokkenluidersregeling</w:t>
      </w:r>
      <w:r w:rsidR="0E0EF943" w:rsidRPr="006932BF">
        <w:rPr>
          <w:sz w:val="16"/>
          <w:szCs w:val="16"/>
        </w:rPr>
        <w:t xml:space="preserve"> op grond van artikel 10 onder e Wet medezeggenschap op scholen </w:t>
      </w:r>
    </w:p>
  </w:footnote>
  <w:footnote w:id="6">
    <w:p w14:paraId="3B850FB8" w14:textId="77777777" w:rsidR="00557135" w:rsidRDefault="00557135" w:rsidP="00557135">
      <w:pPr>
        <w:pStyle w:val="Voetnoottekst"/>
      </w:pPr>
      <w:r>
        <w:rPr>
          <w:rStyle w:val="Voetnootmarkering"/>
        </w:rPr>
        <w:footnoteRef/>
      </w:r>
      <w:r w:rsidR="006932BF">
        <w:t xml:space="preserve"> </w:t>
      </w:r>
      <w:r w:rsidR="006932BF" w:rsidRPr="006932BF">
        <w:rPr>
          <w:sz w:val="16"/>
          <w:szCs w:val="16"/>
        </w:rPr>
        <w:t>Het is wettelijk verplicht de klokkenluiders</w:t>
      </w:r>
      <w:r w:rsidRPr="006932BF">
        <w:rPr>
          <w:sz w:val="16"/>
          <w:szCs w:val="16"/>
        </w:rPr>
        <w:t xml:space="preserve"> </w:t>
      </w:r>
      <w:r w:rsidRPr="006932BF">
        <w:rPr>
          <w:rFonts w:cs="Arial"/>
          <w:sz w:val="16"/>
          <w:szCs w:val="16"/>
        </w:rPr>
        <w:t xml:space="preserve">regeling </w:t>
      </w:r>
      <w:r w:rsidR="006932BF" w:rsidRPr="006932BF">
        <w:rPr>
          <w:rFonts w:cs="Arial"/>
          <w:sz w:val="16"/>
          <w:szCs w:val="16"/>
        </w:rPr>
        <w:t xml:space="preserve"> schriftelijk of elektronisch te verstrekken aan werknemers via intranet </w:t>
      </w:r>
      <w:r w:rsidR="006932BF">
        <w:rPr>
          <w:rFonts w:cs="Arial"/>
          <w:sz w:val="16"/>
          <w:szCs w:val="16"/>
        </w:rPr>
        <w:t xml:space="preserve"> of via de website</w:t>
      </w:r>
      <w:r w:rsidR="00B16A65">
        <w:rPr>
          <w:rFonts w:cs="Arial"/>
          <w:sz w:val="16"/>
          <w:szCs w:val="16"/>
        </w:rPr>
        <w:t>,</w:t>
      </w:r>
      <w:r w:rsidR="006932BF">
        <w:rPr>
          <w:rFonts w:cs="Arial"/>
          <w:sz w:val="16"/>
          <w:szCs w:val="16"/>
        </w:rPr>
        <w:t xml:space="preserve"> </w:t>
      </w:r>
      <w:r w:rsidR="006932BF" w:rsidRPr="006932BF">
        <w:rPr>
          <w:rFonts w:cs="Arial"/>
          <w:sz w:val="16"/>
          <w:szCs w:val="16"/>
        </w:rPr>
        <w:t xml:space="preserve">en aan (ex) werknemers </w:t>
      </w:r>
      <w:r w:rsidRPr="006932BF">
        <w:rPr>
          <w:rFonts w:cs="Arial"/>
          <w:sz w:val="16"/>
          <w:szCs w:val="16"/>
        </w:rPr>
        <w:t xml:space="preserve">via de website openbaar </w:t>
      </w:r>
      <w:r w:rsidR="006932BF" w:rsidRPr="006932BF">
        <w:rPr>
          <w:rFonts w:cs="Arial"/>
          <w:sz w:val="16"/>
          <w:szCs w:val="16"/>
        </w:rPr>
        <w:t>te maken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967"/>
      <w:gridCol w:w="2967"/>
      <w:gridCol w:w="2967"/>
    </w:tblGrid>
    <w:tr w:rsidR="0E0EF943" w14:paraId="561EFD43" w14:textId="77777777" w:rsidTr="0DD19622">
      <w:tc>
        <w:tcPr>
          <w:tcW w:w="2967" w:type="dxa"/>
        </w:tcPr>
        <w:p w14:paraId="20DEC8EA" w14:textId="493858CF" w:rsidR="0E0EF943" w:rsidRDefault="0DD19622" w:rsidP="0E0EF943">
          <w:pPr>
            <w:pStyle w:val="Koptekst"/>
            <w:ind w:left="-115"/>
          </w:pPr>
          <w:r>
            <w:rPr>
              <w:noProof/>
            </w:rPr>
            <w:drawing>
              <wp:inline distT="0" distB="0" distL="0" distR="0" wp14:anchorId="678BED1F" wp14:editId="22C31895">
                <wp:extent cx="1714500" cy="695325"/>
                <wp:effectExtent l="0" t="0" r="0" b="0"/>
                <wp:docPr id="363276779" name="Afbeelding 363276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14500" cy="695325"/>
                        </a:xfrm>
                        <a:prstGeom prst="rect">
                          <a:avLst/>
                        </a:prstGeom>
                      </pic:spPr>
                    </pic:pic>
                  </a:graphicData>
                </a:graphic>
              </wp:inline>
            </w:drawing>
          </w:r>
        </w:p>
      </w:tc>
      <w:tc>
        <w:tcPr>
          <w:tcW w:w="2967" w:type="dxa"/>
        </w:tcPr>
        <w:p w14:paraId="3E8B2A5F" w14:textId="092D329F" w:rsidR="0E0EF943" w:rsidRDefault="0E0EF943" w:rsidP="0E0EF943">
          <w:pPr>
            <w:pStyle w:val="Koptekst"/>
            <w:jc w:val="center"/>
          </w:pPr>
        </w:p>
      </w:tc>
      <w:tc>
        <w:tcPr>
          <w:tcW w:w="2967" w:type="dxa"/>
        </w:tcPr>
        <w:p w14:paraId="3CBB7802" w14:textId="4F993727" w:rsidR="0E0EF943" w:rsidRDefault="0E0EF943" w:rsidP="0E0EF943">
          <w:pPr>
            <w:pStyle w:val="Koptekst"/>
            <w:ind w:right="-115"/>
            <w:jc w:val="right"/>
          </w:pPr>
          <w:r>
            <w:t>Klokkenluidersregeling</w:t>
          </w:r>
        </w:p>
      </w:tc>
    </w:tr>
  </w:tbl>
  <w:p w14:paraId="20B825DA" w14:textId="0241D209" w:rsidR="0E0EF943" w:rsidRDefault="0E0EF943" w:rsidP="0E0EF94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967"/>
      <w:gridCol w:w="2967"/>
      <w:gridCol w:w="2967"/>
    </w:tblGrid>
    <w:tr w:rsidR="0E0EF943" w14:paraId="3DFDE244" w14:textId="77777777" w:rsidTr="0DD19622">
      <w:tc>
        <w:tcPr>
          <w:tcW w:w="2967" w:type="dxa"/>
        </w:tcPr>
        <w:p w14:paraId="69F4BE94" w14:textId="06BAF1A3" w:rsidR="0E0EF943" w:rsidRDefault="0DD19622" w:rsidP="0E0EF943">
          <w:pPr>
            <w:pStyle w:val="Koptekst"/>
            <w:ind w:left="-115"/>
          </w:pPr>
          <w:r>
            <w:rPr>
              <w:noProof/>
            </w:rPr>
            <w:drawing>
              <wp:inline distT="0" distB="0" distL="0" distR="0" wp14:anchorId="097CE278" wp14:editId="4E8EA314">
                <wp:extent cx="1714500" cy="695325"/>
                <wp:effectExtent l="0" t="0" r="0" b="0"/>
                <wp:docPr id="178353845" name="Afbeelding 178353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14500" cy="695325"/>
                        </a:xfrm>
                        <a:prstGeom prst="rect">
                          <a:avLst/>
                        </a:prstGeom>
                      </pic:spPr>
                    </pic:pic>
                  </a:graphicData>
                </a:graphic>
              </wp:inline>
            </w:drawing>
          </w:r>
        </w:p>
      </w:tc>
      <w:tc>
        <w:tcPr>
          <w:tcW w:w="2967" w:type="dxa"/>
        </w:tcPr>
        <w:p w14:paraId="2387EBC6" w14:textId="7665EEB8" w:rsidR="0E0EF943" w:rsidRDefault="0E0EF943" w:rsidP="0E0EF943">
          <w:pPr>
            <w:pStyle w:val="Koptekst"/>
            <w:jc w:val="center"/>
          </w:pPr>
        </w:p>
      </w:tc>
      <w:tc>
        <w:tcPr>
          <w:tcW w:w="2967" w:type="dxa"/>
        </w:tcPr>
        <w:p w14:paraId="6CE81B81" w14:textId="08EB8A48" w:rsidR="0E0EF943" w:rsidRDefault="0E0EF943" w:rsidP="0E0EF943">
          <w:pPr>
            <w:pStyle w:val="Koptekst"/>
            <w:ind w:right="-115"/>
            <w:jc w:val="right"/>
          </w:pPr>
          <w:r>
            <w:t>klokkenluidersregeling</w:t>
          </w:r>
        </w:p>
      </w:tc>
    </w:tr>
  </w:tbl>
  <w:p w14:paraId="7C638D21" w14:textId="2A049ABB" w:rsidR="0E0EF943" w:rsidRDefault="0E0EF943" w:rsidP="0E0EF94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209F"/>
    <w:multiLevelType w:val="hybridMultilevel"/>
    <w:tmpl w:val="3D289B1A"/>
    <w:lvl w:ilvl="0" w:tplc="C4D6E8A2">
      <w:start w:val="1"/>
      <w:numFmt w:val="decimal"/>
      <w:lvlText w:val="%1."/>
      <w:lvlJc w:val="left"/>
      <w:pPr>
        <w:ind w:left="717" w:hanging="35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2D1F0E"/>
    <w:multiLevelType w:val="hybridMultilevel"/>
    <w:tmpl w:val="685027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7C12D8"/>
    <w:multiLevelType w:val="hybridMultilevel"/>
    <w:tmpl w:val="5E7AFBEE"/>
    <w:lvl w:ilvl="0" w:tplc="C4D6E8A2">
      <w:start w:val="1"/>
      <w:numFmt w:val="decimal"/>
      <w:lvlText w:val="%1."/>
      <w:lvlJc w:val="left"/>
      <w:pPr>
        <w:ind w:left="717" w:hanging="357"/>
      </w:pPr>
      <w:rPr>
        <w:rFonts w:hint="default"/>
      </w:rPr>
    </w:lvl>
    <w:lvl w:ilvl="1" w:tplc="A552E39A">
      <w:start w:val="1"/>
      <w:numFmt w:val="lowerLetter"/>
      <w:lvlText w:val="%2."/>
      <w:lvlJc w:val="left"/>
      <w:pPr>
        <w:ind w:left="1437" w:hanging="357"/>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318166B"/>
    <w:multiLevelType w:val="hybridMultilevel"/>
    <w:tmpl w:val="82D6D5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42B4655"/>
    <w:multiLevelType w:val="hybridMultilevel"/>
    <w:tmpl w:val="DD4C2C5C"/>
    <w:lvl w:ilvl="0" w:tplc="3042E0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78A1889"/>
    <w:multiLevelType w:val="hybridMultilevel"/>
    <w:tmpl w:val="F6527136"/>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3A59350F"/>
    <w:multiLevelType w:val="hybridMultilevel"/>
    <w:tmpl w:val="5E00B2A2"/>
    <w:lvl w:ilvl="0" w:tplc="89ACF7EA">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3A147F4"/>
    <w:multiLevelType w:val="hybridMultilevel"/>
    <w:tmpl w:val="643A9F3C"/>
    <w:lvl w:ilvl="0" w:tplc="0A7A59C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9225646"/>
    <w:multiLevelType w:val="hybridMultilevel"/>
    <w:tmpl w:val="849AAC1C"/>
    <w:lvl w:ilvl="0" w:tplc="474ED30A">
      <w:start w:val="1"/>
      <w:numFmt w:val="lowerLetter"/>
      <w:lvlText w:val="%1."/>
      <w:lvlJc w:val="left"/>
      <w:pPr>
        <w:ind w:left="720" w:hanging="360"/>
      </w:pPr>
      <w:rPr>
        <w:rFonts w:ascii="Arial" w:hAnsi="Arial" w:cs="Arial" w:hint="default"/>
        <w:sz w:val="20"/>
        <w:szCs w:val="2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B925246"/>
    <w:multiLevelType w:val="hybridMultilevel"/>
    <w:tmpl w:val="0A745858"/>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57BC01D9"/>
    <w:multiLevelType w:val="hybridMultilevel"/>
    <w:tmpl w:val="FDD45E7E"/>
    <w:lvl w:ilvl="0" w:tplc="C36EFDD0">
      <w:start w:val="1"/>
      <w:numFmt w:val="lowerLetter"/>
      <w:lvlText w:val="%1."/>
      <w:lvlJc w:val="left"/>
      <w:pPr>
        <w:ind w:left="720" w:hanging="360"/>
      </w:pPr>
      <w:rPr>
        <w:rFonts w:ascii="Arial" w:hAnsi="Arial" w:cs="Arial" w:hint="default"/>
        <w:sz w:val="20"/>
        <w:szCs w:val="2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1757F19"/>
    <w:multiLevelType w:val="hybridMultilevel"/>
    <w:tmpl w:val="685027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01114FB"/>
    <w:multiLevelType w:val="hybridMultilevel"/>
    <w:tmpl w:val="12DE3F00"/>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D1D0500"/>
    <w:multiLevelType w:val="hybridMultilevel"/>
    <w:tmpl w:val="27EE46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E16643C"/>
    <w:multiLevelType w:val="hybridMultilevel"/>
    <w:tmpl w:val="20E40E42"/>
    <w:lvl w:ilvl="0" w:tplc="C36EFDD0">
      <w:start w:val="1"/>
      <w:numFmt w:val="lowerLetter"/>
      <w:lvlText w:val="%1."/>
      <w:lvlJc w:val="left"/>
      <w:pPr>
        <w:ind w:left="1068" w:hanging="360"/>
      </w:pPr>
      <w:rPr>
        <w:rFonts w:ascii="Arial" w:hAnsi="Arial" w:cs="Arial" w:hint="default"/>
        <w:sz w:val="20"/>
        <w:szCs w:val="20"/>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7EDC0F39"/>
    <w:multiLevelType w:val="hybridMultilevel"/>
    <w:tmpl w:val="576A147E"/>
    <w:lvl w:ilvl="0" w:tplc="0413000F">
      <w:start w:val="1"/>
      <w:numFmt w:val="decimal"/>
      <w:lvlText w:val="%1."/>
      <w:lvlJc w:val="left"/>
      <w:pPr>
        <w:ind w:left="1068" w:hanging="360"/>
      </w:pPr>
      <w:rPr>
        <w:rFonts w:hint="default"/>
        <w:sz w:val="20"/>
        <w:szCs w:val="20"/>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3"/>
  </w:num>
  <w:num w:numId="3">
    <w:abstractNumId w:val="2"/>
  </w:num>
  <w:num w:numId="4">
    <w:abstractNumId w:val="0"/>
  </w:num>
  <w:num w:numId="5">
    <w:abstractNumId w:val="11"/>
  </w:num>
  <w:num w:numId="6">
    <w:abstractNumId w:val="1"/>
  </w:num>
  <w:num w:numId="7">
    <w:abstractNumId w:val="6"/>
  </w:num>
  <w:num w:numId="8">
    <w:abstractNumId w:val="13"/>
  </w:num>
  <w:num w:numId="9">
    <w:abstractNumId w:val="9"/>
  </w:num>
  <w:num w:numId="10">
    <w:abstractNumId w:val="5"/>
  </w:num>
  <w:num w:numId="11">
    <w:abstractNumId w:val="12"/>
  </w:num>
  <w:num w:numId="12">
    <w:abstractNumId w:val="10"/>
  </w:num>
  <w:num w:numId="13">
    <w:abstractNumId w:val="14"/>
  </w:num>
  <w:num w:numId="14">
    <w:abstractNumId w:val="15"/>
  </w:num>
  <w:num w:numId="15">
    <w:abstractNumId w:val="4"/>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bestFit" w:percent="100"/>
  <w:attachedTemplate r:id="rId1"/>
  <w:revisionView w:inkAnnotation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35"/>
    <w:rsid w:val="00010BDA"/>
    <w:rsid w:val="00045550"/>
    <w:rsid w:val="0004649F"/>
    <w:rsid w:val="00051D29"/>
    <w:rsid w:val="0008163F"/>
    <w:rsid w:val="00091C5D"/>
    <w:rsid w:val="000A1DC6"/>
    <w:rsid w:val="000C1746"/>
    <w:rsid w:val="000D5807"/>
    <w:rsid w:val="0011669D"/>
    <w:rsid w:val="00146AE5"/>
    <w:rsid w:val="00157FB5"/>
    <w:rsid w:val="001732AE"/>
    <w:rsid w:val="00185DB9"/>
    <w:rsid w:val="001B4E98"/>
    <w:rsid w:val="001B5733"/>
    <w:rsid w:val="001C5EC3"/>
    <w:rsid w:val="001D6077"/>
    <w:rsid w:val="001E5438"/>
    <w:rsid w:val="00290E27"/>
    <w:rsid w:val="002923B2"/>
    <w:rsid w:val="002A09E3"/>
    <w:rsid w:val="002B0AC9"/>
    <w:rsid w:val="002B63B6"/>
    <w:rsid w:val="002F7453"/>
    <w:rsid w:val="003007B4"/>
    <w:rsid w:val="00300C65"/>
    <w:rsid w:val="00307118"/>
    <w:rsid w:val="00307F44"/>
    <w:rsid w:val="00341265"/>
    <w:rsid w:val="00356466"/>
    <w:rsid w:val="00372E35"/>
    <w:rsid w:val="003C6716"/>
    <w:rsid w:val="003F4228"/>
    <w:rsid w:val="00400019"/>
    <w:rsid w:val="00406E0A"/>
    <w:rsid w:val="004527AB"/>
    <w:rsid w:val="00461412"/>
    <w:rsid w:val="004760A0"/>
    <w:rsid w:val="0047656F"/>
    <w:rsid w:val="00483A3F"/>
    <w:rsid w:val="00485846"/>
    <w:rsid w:val="00493A20"/>
    <w:rsid w:val="00497D24"/>
    <w:rsid w:val="004C2E47"/>
    <w:rsid w:val="004F3AF7"/>
    <w:rsid w:val="005115E2"/>
    <w:rsid w:val="00513AE1"/>
    <w:rsid w:val="00557135"/>
    <w:rsid w:val="00566794"/>
    <w:rsid w:val="00570AE4"/>
    <w:rsid w:val="00574ADD"/>
    <w:rsid w:val="0057759B"/>
    <w:rsid w:val="0058651E"/>
    <w:rsid w:val="005A3AD8"/>
    <w:rsid w:val="005A42CC"/>
    <w:rsid w:val="005B2430"/>
    <w:rsid w:val="005B25A1"/>
    <w:rsid w:val="005B4B7A"/>
    <w:rsid w:val="005C0778"/>
    <w:rsid w:val="005C6B96"/>
    <w:rsid w:val="005F0AA8"/>
    <w:rsid w:val="005F2008"/>
    <w:rsid w:val="00620DFA"/>
    <w:rsid w:val="006504C4"/>
    <w:rsid w:val="0065147D"/>
    <w:rsid w:val="00651BEF"/>
    <w:rsid w:val="006573FF"/>
    <w:rsid w:val="006619AF"/>
    <w:rsid w:val="00663FBE"/>
    <w:rsid w:val="00667DB9"/>
    <w:rsid w:val="006922E1"/>
    <w:rsid w:val="006932BF"/>
    <w:rsid w:val="00697F1A"/>
    <w:rsid w:val="006A578D"/>
    <w:rsid w:val="006B268A"/>
    <w:rsid w:val="006C21A3"/>
    <w:rsid w:val="006C2A47"/>
    <w:rsid w:val="006C392F"/>
    <w:rsid w:val="006D4EA5"/>
    <w:rsid w:val="006E1414"/>
    <w:rsid w:val="006E4836"/>
    <w:rsid w:val="006E6DC8"/>
    <w:rsid w:val="007018A2"/>
    <w:rsid w:val="00712298"/>
    <w:rsid w:val="00716123"/>
    <w:rsid w:val="00717539"/>
    <w:rsid w:val="00755A1A"/>
    <w:rsid w:val="00761D35"/>
    <w:rsid w:val="00767C69"/>
    <w:rsid w:val="00771FC0"/>
    <w:rsid w:val="00772407"/>
    <w:rsid w:val="00773F71"/>
    <w:rsid w:val="007B21BF"/>
    <w:rsid w:val="007C0E35"/>
    <w:rsid w:val="007E5076"/>
    <w:rsid w:val="008052D5"/>
    <w:rsid w:val="00806887"/>
    <w:rsid w:val="008166F2"/>
    <w:rsid w:val="00821C24"/>
    <w:rsid w:val="00827A8E"/>
    <w:rsid w:val="0083588D"/>
    <w:rsid w:val="008367B2"/>
    <w:rsid w:val="008375C4"/>
    <w:rsid w:val="00841D5B"/>
    <w:rsid w:val="00844137"/>
    <w:rsid w:val="0085782C"/>
    <w:rsid w:val="00872A64"/>
    <w:rsid w:val="008A7378"/>
    <w:rsid w:val="008D5235"/>
    <w:rsid w:val="00906706"/>
    <w:rsid w:val="00921451"/>
    <w:rsid w:val="00925439"/>
    <w:rsid w:val="009379BD"/>
    <w:rsid w:val="009619E0"/>
    <w:rsid w:val="0098034F"/>
    <w:rsid w:val="0098516E"/>
    <w:rsid w:val="0099131B"/>
    <w:rsid w:val="0099757C"/>
    <w:rsid w:val="009A13DC"/>
    <w:rsid w:val="009A606F"/>
    <w:rsid w:val="009C2562"/>
    <w:rsid w:val="009D00FD"/>
    <w:rsid w:val="009E1B42"/>
    <w:rsid w:val="009F33FD"/>
    <w:rsid w:val="00A071EA"/>
    <w:rsid w:val="00A14E20"/>
    <w:rsid w:val="00A25A76"/>
    <w:rsid w:val="00A26034"/>
    <w:rsid w:val="00A30B40"/>
    <w:rsid w:val="00A55B21"/>
    <w:rsid w:val="00A6289D"/>
    <w:rsid w:val="00A74B47"/>
    <w:rsid w:val="00A83CF7"/>
    <w:rsid w:val="00A85E3D"/>
    <w:rsid w:val="00A8609B"/>
    <w:rsid w:val="00A87FCD"/>
    <w:rsid w:val="00A939DB"/>
    <w:rsid w:val="00AB32DE"/>
    <w:rsid w:val="00AB34EB"/>
    <w:rsid w:val="00AC1DFE"/>
    <w:rsid w:val="00AC6604"/>
    <w:rsid w:val="00AD7241"/>
    <w:rsid w:val="00AE321D"/>
    <w:rsid w:val="00AE38AF"/>
    <w:rsid w:val="00AE7355"/>
    <w:rsid w:val="00AF6798"/>
    <w:rsid w:val="00B010D3"/>
    <w:rsid w:val="00B16A65"/>
    <w:rsid w:val="00B36DB4"/>
    <w:rsid w:val="00B67E4F"/>
    <w:rsid w:val="00B826B3"/>
    <w:rsid w:val="00B83E3E"/>
    <w:rsid w:val="00B87849"/>
    <w:rsid w:val="00B92F27"/>
    <w:rsid w:val="00BA2F45"/>
    <w:rsid w:val="00BA731B"/>
    <w:rsid w:val="00BB3C6B"/>
    <w:rsid w:val="00BC29EB"/>
    <w:rsid w:val="00BE59BF"/>
    <w:rsid w:val="00C004DF"/>
    <w:rsid w:val="00C0683F"/>
    <w:rsid w:val="00C22840"/>
    <w:rsid w:val="00C22AD4"/>
    <w:rsid w:val="00C41F04"/>
    <w:rsid w:val="00C51560"/>
    <w:rsid w:val="00C653BA"/>
    <w:rsid w:val="00C7547F"/>
    <w:rsid w:val="00CA01C9"/>
    <w:rsid w:val="00CD1743"/>
    <w:rsid w:val="00D11A1A"/>
    <w:rsid w:val="00D12BF3"/>
    <w:rsid w:val="00D4514A"/>
    <w:rsid w:val="00D47740"/>
    <w:rsid w:val="00D502A0"/>
    <w:rsid w:val="00D6456E"/>
    <w:rsid w:val="00D87215"/>
    <w:rsid w:val="00DB35BB"/>
    <w:rsid w:val="00DB4B02"/>
    <w:rsid w:val="00DC3F8F"/>
    <w:rsid w:val="00DC50B7"/>
    <w:rsid w:val="00DD05DD"/>
    <w:rsid w:val="00DD62FF"/>
    <w:rsid w:val="00DE7DFD"/>
    <w:rsid w:val="00DE7F62"/>
    <w:rsid w:val="00DF24A9"/>
    <w:rsid w:val="00E159CC"/>
    <w:rsid w:val="00E24F0D"/>
    <w:rsid w:val="00E31C1E"/>
    <w:rsid w:val="00E707B0"/>
    <w:rsid w:val="00E9624D"/>
    <w:rsid w:val="00EA53C7"/>
    <w:rsid w:val="00EA61BA"/>
    <w:rsid w:val="00EA7D1E"/>
    <w:rsid w:val="00EC1FFA"/>
    <w:rsid w:val="00ED50E3"/>
    <w:rsid w:val="00F21431"/>
    <w:rsid w:val="00F35905"/>
    <w:rsid w:val="00F46434"/>
    <w:rsid w:val="00F5259D"/>
    <w:rsid w:val="00F56047"/>
    <w:rsid w:val="00F574B8"/>
    <w:rsid w:val="00F61AD2"/>
    <w:rsid w:val="00F6715D"/>
    <w:rsid w:val="00F73EA3"/>
    <w:rsid w:val="00F80EF1"/>
    <w:rsid w:val="00F9206E"/>
    <w:rsid w:val="00FA1C34"/>
    <w:rsid w:val="00FA6405"/>
    <w:rsid w:val="04529B39"/>
    <w:rsid w:val="08425B06"/>
    <w:rsid w:val="0A97866F"/>
    <w:rsid w:val="0B386A79"/>
    <w:rsid w:val="0C9D36D0"/>
    <w:rsid w:val="0DD19622"/>
    <w:rsid w:val="0E0EF943"/>
    <w:rsid w:val="0E62FF7F"/>
    <w:rsid w:val="10AE5D73"/>
    <w:rsid w:val="11AD8FFE"/>
    <w:rsid w:val="131F0709"/>
    <w:rsid w:val="13E2AC5C"/>
    <w:rsid w:val="15817D90"/>
    <w:rsid w:val="199FCB4A"/>
    <w:rsid w:val="1BFF7DD2"/>
    <w:rsid w:val="1E0241BD"/>
    <w:rsid w:val="1E03E762"/>
    <w:rsid w:val="1E9092AF"/>
    <w:rsid w:val="1EAE4AFF"/>
    <w:rsid w:val="1EC7DA9C"/>
    <w:rsid w:val="20218645"/>
    <w:rsid w:val="214B9BAE"/>
    <w:rsid w:val="21CEFF3C"/>
    <w:rsid w:val="220AD8B6"/>
    <w:rsid w:val="22373A00"/>
    <w:rsid w:val="246BD9F5"/>
    <w:rsid w:val="25A40238"/>
    <w:rsid w:val="2679D82D"/>
    <w:rsid w:val="26C8A216"/>
    <w:rsid w:val="276876BA"/>
    <w:rsid w:val="278B96D3"/>
    <w:rsid w:val="293B9763"/>
    <w:rsid w:val="2A289AFA"/>
    <w:rsid w:val="2E8C01FB"/>
    <w:rsid w:val="2F59B57A"/>
    <w:rsid w:val="3416575C"/>
    <w:rsid w:val="34606214"/>
    <w:rsid w:val="351D94DD"/>
    <w:rsid w:val="368DCEF9"/>
    <w:rsid w:val="37FF5E96"/>
    <w:rsid w:val="3B828F83"/>
    <w:rsid w:val="3C41CE30"/>
    <w:rsid w:val="3DEB6EFA"/>
    <w:rsid w:val="3E06E943"/>
    <w:rsid w:val="41A6C992"/>
    <w:rsid w:val="4204D04A"/>
    <w:rsid w:val="42745FFE"/>
    <w:rsid w:val="42AA7811"/>
    <w:rsid w:val="4368BBB9"/>
    <w:rsid w:val="468233C0"/>
    <w:rsid w:val="48CB668F"/>
    <w:rsid w:val="495D1F2F"/>
    <w:rsid w:val="49C690A3"/>
    <w:rsid w:val="4C079040"/>
    <w:rsid w:val="4EF49048"/>
    <w:rsid w:val="4F97FAB8"/>
    <w:rsid w:val="504DC972"/>
    <w:rsid w:val="58D09366"/>
    <w:rsid w:val="5B91A155"/>
    <w:rsid w:val="5EEF4697"/>
    <w:rsid w:val="5EF3B4C1"/>
    <w:rsid w:val="605FC9B3"/>
    <w:rsid w:val="62DFCEB2"/>
    <w:rsid w:val="63CAEB26"/>
    <w:rsid w:val="6B907AD5"/>
    <w:rsid w:val="6C2FE3FF"/>
    <w:rsid w:val="6CB8D81C"/>
    <w:rsid w:val="6DD87AB4"/>
    <w:rsid w:val="6FB0DEC4"/>
    <w:rsid w:val="738036A8"/>
    <w:rsid w:val="76AA2398"/>
    <w:rsid w:val="7D0382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143D6"/>
  <w15:docId w15:val="{3F75D313-09C4-441E-82D5-CC6948309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F4228"/>
    <w:pPr>
      <w:spacing w:line="280" w:lineRule="exact"/>
    </w:pPr>
    <w:rPr>
      <w:rFonts w:ascii="Arial" w:hAnsi="Arial"/>
    </w:rPr>
  </w:style>
  <w:style w:type="paragraph" w:styleId="Kop1">
    <w:name w:val="heading 1"/>
    <w:basedOn w:val="Standaard"/>
    <w:next w:val="Standaard"/>
    <w:qFormat/>
    <w:rsid w:val="003F4228"/>
    <w:pPr>
      <w:outlineLvl w:val="0"/>
    </w:pPr>
    <w:rPr>
      <w:b/>
      <w:sz w:val="24"/>
    </w:rPr>
  </w:style>
  <w:style w:type="paragraph" w:styleId="Kop2">
    <w:name w:val="heading 2"/>
    <w:basedOn w:val="Standaard"/>
    <w:next w:val="Standaard"/>
    <w:qFormat/>
    <w:rsid w:val="003F4228"/>
    <w:pPr>
      <w:outlineLvl w:val="1"/>
    </w:pPr>
    <w:rPr>
      <w:b/>
    </w:rPr>
  </w:style>
  <w:style w:type="paragraph" w:styleId="Kop3">
    <w:name w:val="heading 3"/>
    <w:basedOn w:val="Kop2"/>
    <w:next w:val="Standaard"/>
    <w:qFormat/>
    <w:rsid w:val="003F4228"/>
    <w:pPr>
      <w:outlineLvl w:val="2"/>
    </w:pPr>
    <w:rPr>
      <w:b w:val="0"/>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oetnoot">
    <w:name w:val="Voetnoot"/>
    <w:basedOn w:val="Standaard"/>
    <w:rsid w:val="003F4228"/>
    <w:rPr>
      <w:sz w:val="16"/>
    </w:rPr>
  </w:style>
  <w:style w:type="paragraph" w:styleId="Voettekst">
    <w:name w:val="footer"/>
    <w:basedOn w:val="Standaard"/>
    <w:link w:val="VoettekstChar"/>
    <w:uiPriority w:val="99"/>
    <w:rsid w:val="003F4228"/>
    <w:rPr>
      <w:sz w:val="16"/>
    </w:rPr>
  </w:style>
  <w:style w:type="paragraph" w:styleId="Koptekst">
    <w:name w:val="header"/>
    <w:basedOn w:val="Standaard"/>
    <w:link w:val="KoptekstChar"/>
    <w:uiPriority w:val="99"/>
    <w:semiHidden/>
    <w:unhideWhenUsed/>
    <w:rsid w:val="0099757C"/>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99757C"/>
    <w:rPr>
      <w:rFonts w:ascii="Arial" w:hAnsi="Arial"/>
      <w:lang w:val="nl"/>
    </w:rPr>
  </w:style>
  <w:style w:type="character" w:customStyle="1" w:styleId="VoettekstChar">
    <w:name w:val="Voettekst Char"/>
    <w:basedOn w:val="Standaardalinea-lettertype"/>
    <w:link w:val="Voettekst"/>
    <w:uiPriority w:val="99"/>
    <w:rsid w:val="0099757C"/>
    <w:rPr>
      <w:rFonts w:ascii="Arial" w:hAnsi="Arial"/>
      <w:sz w:val="16"/>
      <w:lang w:val="nl"/>
    </w:rPr>
  </w:style>
  <w:style w:type="paragraph" w:styleId="Ballontekst">
    <w:name w:val="Balloon Text"/>
    <w:basedOn w:val="Standaard"/>
    <w:link w:val="BallontekstChar"/>
    <w:uiPriority w:val="99"/>
    <w:semiHidden/>
    <w:unhideWhenUsed/>
    <w:rsid w:val="0099757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9757C"/>
    <w:rPr>
      <w:rFonts w:ascii="Tahoma" w:hAnsi="Tahoma" w:cs="Tahoma"/>
      <w:sz w:val="16"/>
      <w:szCs w:val="16"/>
      <w:lang w:val="nl"/>
    </w:rPr>
  </w:style>
  <w:style w:type="character" w:styleId="Hyperlink">
    <w:name w:val="Hyperlink"/>
    <w:basedOn w:val="Standaardalinea-lettertype"/>
    <w:uiPriority w:val="99"/>
    <w:semiHidden/>
    <w:unhideWhenUsed/>
    <w:rsid w:val="0099757C"/>
    <w:rPr>
      <w:color w:val="0000FF"/>
      <w:u w:val="single"/>
    </w:rPr>
  </w:style>
  <w:style w:type="paragraph" w:styleId="Plattetekst">
    <w:name w:val="Body Text"/>
    <w:basedOn w:val="Standaard"/>
    <w:link w:val="PlattetekstChar"/>
    <w:uiPriority w:val="1"/>
    <w:unhideWhenUsed/>
    <w:qFormat/>
    <w:rsid w:val="00557135"/>
    <w:pPr>
      <w:widowControl w:val="0"/>
      <w:spacing w:line="240" w:lineRule="auto"/>
      <w:ind w:left="576" w:hanging="360"/>
    </w:pPr>
    <w:rPr>
      <w:rFonts w:eastAsia="Arial"/>
      <w:lang w:val="en-US" w:eastAsia="en-US"/>
    </w:rPr>
  </w:style>
  <w:style w:type="character" w:customStyle="1" w:styleId="PlattetekstChar">
    <w:name w:val="Platte tekst Char"/>
    <w:basedOn w:val="Standaardalinea-lettertype"/>
    <w:link w:val="Plattetekst"/>
    <w:uiPriority w:val="1"/>
    <w:rsid w:val="00557135"/>
    <w:rPr>
      <w:rFonts w:ascii="Arial" w:eastAsia="Arial" w:hAnsi="Arial"/>
      <w:lang w:val="en-US" w:eastAsia="en-US"/>
    </w:rPr>
  </w:style>
  <w:style w:type="paragraph" w:styleId="Voetnoottekst">
    <w:name w:val="footnote text"/>
    <w:basedOn w:val="Standaard"/>
    <w:link w:val="VoetnoottekstChar"/>
    <w:semiHidden/>
    <w:rsid w:val="00557135"/>
    <w:pPr>
      <w:spacing w:line="240" w:lineRule="auto"/>
    </w:pPr>
    <w:rPr>
      <w:rFonts w:ascii="Verdana" w:eastAsia="MS Mincho" w:hAnsi="Verdana"/>
    </w:rPr>
  </w:style>
  <w:style w:type="character" w:customStyle="1" w:styleId="VoetnoottekstChar">
    <w:name w:val="Voetnoottekst Char"/>
    <w:basedOn w:val="Standaardalinea-lettertype"/>
    <w:link w:val="Voetnoottekst"/>
    <w:semiHidden/>
    <w:rsid w:val="00557135"/>
    <w:rPr>
      <w:rFonts w:ascii="Verdana" w:eastAsia="MS Mincho" w:hAnsi="Verdana"/>
    </w:rPr>
  </w:style>
  <w:style w:type="character" w:styleId="Voetnootmarkering">
    <w:name w:val="footnote reference"/>
    <w:semiHidden/>
    <w:rsid w:val="00557135"/>
    <w:rPr>
      <w:vertAlign w:val="superscript"/>
    </w:rPr>
  </w:style>
  <w:style w:type="paragraph" w:styleId="Lijstalinea">
    <w:name w:val="List Paragraph"/>
    <w:basedOn w:val="Standaard"/>
    <w:uiPriority w:val="34"/>
    <w:qFormat/>
    <w:rsid w:val="00DE7F62"/>
    <w:pPr>
      <w:ind w:left="720"/>
      <w:contextualSpacing/>
    </w:pPr>
  </w:style>
  <w:style w:type="paragraph" w:customStyle="1" w:styleId="labeled">
    <w:name w:val="labeled"/>
    <w:basedOn w:val="Standaard"/>
    <w:rsid w:val="00667DB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Standaardalinea-lettertype"/>
    <w:rsid w:val="00667DB9"/>
  </w:style>
  <w:style w:type="character" w:customStyle="1" w:styleId="ol">
    <w:name w:val="ol"/>
    <w:basedOn w:val="Standaardalinea-lettertype"/>
    <w:rsid w:val="00667DB9"/>
  </w:style>
  <w:style w:type="paragraph" w:styleId="Ondertitel">
    <w:name w:val="Subtitle"/>
    <w:basedOn w:val="Standaard"/>
    <w:next w:val="Standaard"/>
    <w:link w:val="OndertitelChar"/>
    <w:uiPriority w:val="11"/>
    <w:qFormat/>
    <w:rsid w:val="00DD62F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DD62FF"/>
    <w:rPr>
      <w:rFonts w:asciiTheme="minorHAnsi" w:eastAsiaTheme="minorEastAsia" w:hAnsiTheme="minorHAnsi" w:cstheme="minorBidi"/>
      <w:color w:val="5A5A5A" w:themeColor="text1" w:themeTint="A5"/>
      <w:spacing w:val="15"/>
      <w:sz w:val="22"/>
      <w:szCs w:val="22"/>
    </w:rPr>
  </w:style>
  <w:style w:type="character" w:styleId="Zwaar">
    <w:name w:val="Strong"/>
    <w:basedOn w:val="Standaardalinea-lettertype"/>
    <w:uiPriority w:val="22"/>
    <w:qFormat/>
    <w:rsid w:val="00DD62FF"/>
    <w:rPr>
      <w:b/>
      <w:bCs/>
    </w:rPr>
  </w:style>
  <w:style w:type="table" w:styleId="Tabelraster">
    <w:name w:val="Table Grid"/>
    <w:basedOn w:val="Standaardtabe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020340">
      <w:bodyDiv w:val="1"/>
      <w:marLeft w:val="0"/>
      <w:marRight w:val="0"/>
      <w:marTop w:val="0"/>
      <w:marBottom w:val="0"/>
      <w:divBdr>
        <w:top w:val="none" w:sz="0" w:space="0" w:color="auto"/>
        <w:left w:val="none" w:sz="0" w:space="0" w:color="auto"/>
        <w:bottom w:val="none" w:sz="0" w:space="0" w:color="auto"/>
        <w:right w:val="none" w:sz="0" w:space="0" w:color="auto"/>
      </w:divBdr>
    </w:div>
    <w:div w:id="1122068165">
      <w:bodyDiv w:val="1"/>
      <w:marLeft w:val="0"/>
      <w:marRight w:val="0"/>
      <w:marTop w:val="0"/>
      <w:marBottom w:val="0"/>
      <w:divBdr>
        <w:top w:val="none" w:sz="0" w:space="0" w:color="auto"/>
        <w:left w:val="none" w:sz="0" w:space="0" w:color="auto"/>
        <w:bottom w:val="none" w:sz="0" w:space="0" w:color="auto"/>
        <w:right w:val="none" w:sz="0" w:space="0" w:color="auto"/>
      </w:divBdr>
    </w:div>
    <w:div w:id="1437600200">
      <w:bodyDiv w:val="1"/>
      <w:marLeft w:val="0"/>
      <w:marRight w:val="0"/>
      <w:marTop w:val="0"/>
      <w:marBottom w:val="0"/>
      <w:divBdr>
        <w:top w:val="none" w:sz="0" w:space="0" w:color="auto"/>
        <w:left w:val="none" w:sz="0" w:space="0" w:color="auto"/>
        <w:bottom w:val="none" w:sz="0" w:space="0" w:color="auto"/>
        <w:right w:val="none" w:sz="0" w:space="0" w:color="auto"/>
      </w:divBdr>
    </w:div>
    <w:div w:id="187272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jablonen\A4_ajstaan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43F088F2-37B8-4054-84A6-E1D30D47A31F}"/>
      </w:docPartPr>
      <w:docPartBody>
        <w:p w:rsidR="00DE676D" w:rsidRDefault="00DE67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DE676D"/>
    <w:rsid w:val="00DE67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FA36A-1284-4E1B-984C-CD575AD95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A4_ajstaand</Template>
  <TotalTime>0</TotalTime>
  <Pages>9</Pages>
  <Words>1765</Words>
  <Characters>9549</Characters>
  <Application>Microsoft Office Word</Application>
  <DocSecurity>4</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Besturenraad</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Willem-Jan Bogaarts</dc:creator>
  <cp:lastModifiedBy>Helder, M.</cp:lastModifiedBy>
  <cp:revision>2</cp:revision>
  <cp:lastPrinted>2016-11-03T10:00:00Z</cp:lastPrinted>
  <dcterms:created xsi:type="dcterms:W3CDTF">2020-09-08T06:37:00Z</dcterms:created>
  <dcterms:modified xsi:type="dcterms:W3CDTF">2020-09-08T06:37:00Z</dcterms:modified>
</cp:coreProperties>
</file>