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A01" w:rsidR="00A110AD" w:rsidP="437F43D0" w:rsidRDefault="00A110AD" w14:paraId="3DD30874" w14:textId="77777777">
      <w:pPr>
        <w:tabs>
          <w:tab w:val="center" w:pos="7853"/>
        </w:tabs>
        <w:jc w:val="center"/>
        <w:rPr>
          <w:rFonts w:ascii="Arial" w:hAnsi="Arial" w:eastAsia="Arial" w:cs="Arial"/>
          <w:b w:val="1"/>
          <w:bCs w:val="1"/>
          <w:color w:val="auto"/>
          <w:sz w:val="28"/>
          <w:szCs w:val="28"/>
        </w:rPr>
      </w:pPr>
      <w:r w:rsidRPr="437F43D0" w:rsidR="00A110AD">
        <w:rPr>
          <w:rFonts w:ascii="Arial" w:hAnsi="Arial" w:eastAsia="Arial" w:cs="Arial"/>
          <w:b w:val="1"/>
          <w:bCs w:val="1"/>
          <w:color w:val="auto"/>
          <w:sz w:val="28"/>
          <w:szCs w:val="28"/>
        </w:rPr>
        <w:t>INTERNE KLACHTENREGELING MENDELCOLLEGE</w:t>
      </w:r>
    </w:p>
    <w:p w:rsidRPr="00C52A01" w:rsidR="00A110AD" w:rsidP="437F43D0" w:rsidRDefault="00A110AD" w14:paraId="3FA63B95" w14:textId="77777777">
      <w:pPr>
        <w:rPr>
          <w:rFonts w:ascii="Arial" w:hAnsi="Arial" w:eastAsia="Arial" w:cs="Arial"/>
          <w:color w:val="auto"/>
          <w:sz w:val="20"/>
          <w:szCs w:val="20"/>
        </w:rPr>
      </w:pPr>
    </w:p>
    <w:p w:rsidRPr="00C52A01" w:rsidR="00A110AD" w:rsidP="437F43D0" w:rsidRDefault="00A110AD" w14:paraId="67489E51" w14:textId="2A20B359">
      <w:pPr>
        <w:rPr>
          <w:rFonts w:ascii="Arial" w:hAnsi="Arial" w:eastAsia="Arial" w:cs="Arial"/>
          <w:color w:val="auto"/>
          <w:sz w:val="20"/>
          <w:szCs w:val="20"/>
        </w:rPr>
      </w:pPr>
      <w:r w:rsidRPr="437F43D0" w:rsidR="00A110AD">
        <w:rPr>
          <w:rFonts w:ascii="Arial" w:hAnsi="Arial" w:eastAsia="Arial" w:cs="Arial"/>
          <w:color w:val="auto"/>
          <w:sz w:val="20"/>
          <w:szCs w:val="20"/>
        </w:rPr>
        <w:t xml:space="preserve">Het bevoegd gezag </w:t>
      </w:r>
      <w:r w:rsidRPr="437F43D0" w:rsidR="053DCA8E">
        <w:rPr>
          <w:rFonts w:ascii="Arial" w:hAnsi="Arial" w:eastAsia="Arial" w:cs="Arial"/>
          <w:color w:val="auto"/>
          <w:sz w:val="20"/>
          <w:szCs w:val="20"/>
        </w:rPr>
        <w:t xml:space="preserve">(de rector-bestuurder) </w:t>
      </w:r>
      <w:r w:rsidRPr="437F43D0" w:rsidR="00A110AD">
        <w:rPr>
          <w:rFonts w:ascii="Arial" w:hAnsi="Arial" w:eastAsia="Arial" w:cs="Arial"/>
          <w:color w:val="auto"/>
          <w:sz w:val="20"/>
          <w:szCs w:val="20"/>
        </w:rPr>
        <w:t>van het Mendelcollege, gelet op de Wet op het Voortgezet Onderwijs, gehoord de Medezeggenschapsraad,</w:t>
      </w:r>
      <w:r w:rsidRPr="437F43D0" w:rsidR="001202B9">
        <w:rPr>
          <w:rFonts w:ascii="Arial" w:hAnsi="Arial" w:eastAsia="Arial" w:cs="Arial"/>
          <w:color w:val="auto"/>
          <w:sz w:val="20"/>
          <w:szCs w:val="20"/>
        </w:rPr>
        <w:t xml:space="preserve"> </w:t>
      </w:r>
      <w:r w:rsidRPr="437F43D0" w:rsidR="00A110AD">
        <w:rPr>
          <w:rFonts w:ascii="Arial" w:hAnsi="Arial" w:eastAsia="Arial" w:cs="Arial"/>
          <w:color w:val="auto"/>
          <w:sz w:val="20"/>
          <w:szCs w:val="20"/>
        </w:rPr>
        <w:t>stelt de volgende Interne Klachtenregeling vast.</w:t>
      </w:r>
    </w:p>
    <w:p w:rsidRPr="00C52A01" w:rsidR="00A110AD" w:rsidP="437F43D0" w:rsidRDefault="00A110AD" w14:paraId="67EE6570" w14:textId="77777777">
      <w:pPr>
        <w:rPr>
          <w:rFonts w:ascii="Arial" w:hAnsi="Arial" w:eastAsia="Arial" w:cs="Arial"/>
          <w:color w:val="auto"/>
          <w:sz w:val="20"/>
          <w:szCs w:val="20"/>
        </w:rPr>
      </w:pPr>
    </w:p>
    <w:p w:rsidRPr="00C52A01" w:rsidR="00A110AD" w:rsidP="437F43D0" w:rsidRDefault="00A110AD" w14:paraId="3FB655A0" w14:textId="77777777">
      <w:pPr>
        <w:rPr>
          <w:rFonts w:ascii="Arial" w:hAnsi="Arial" w:eastAsia="Arial" w:cs="Arial"/>
          <w:color w:val="auto"/>
          <w:sz w:val="20"/>
          <w:szCs w:val="20"/>
        </w:rPr>
      </w:pPr>
    </w:p>
    <w:p w:rsidRPr="00C52A01" w:rsidR="00A110AD" w:rsidP="437F43D0" w:rsidRDefault="00A110AD" w14:paraId="50FFB018" w14:textId="77777777">
      <w:pPr>
        <w:rPr>
          <w:rFonts w:ascii="Arial" w:hAnsi="Arial" w:eastAsia="Arial" w:cs="Arial"/>
          <w:b w:val="1"/>
          <w:bCs w:val="1"/>
          <w:color w:val="auto"/>
        </w:rPr>
      </w:pPr>
      <w:r w:rsidRPr="437F43D0" w:rsidR="00A110AD">
        <w:rPr>
          <w:rFonts w:ascii="Arial" w:hAnsi="Arial" w:eastAsia="Arial" w:cs="Arial"/>
          <w:b w:val="1"/>
          <w:bCs w:val="1"/>
          <w:color w:val="auto"/>
        </w:rPr>
        <w:t>Hoofdstuk 1: Begripsbepalingen</w:t>
      </w:r>
    </w:p>
    <w:p w:rsidRPr="00C52A01" w:rsidR="00A110AD" w:rsidP="437F43D0" w:rsidRDefault="00A110AD" w14:paraId="7C1361CE" w14:textId="77777777">
      <w:pPr>
        <w:rPr>
          <w:rFonts w:ascii="Arial" w:hAnsi="Arial" w:eastAsia="Arial" w:cs="Arial"/>
          <w:color w:val="auto"/>
          <w:sz w:val="20"/>
          <w:szCs w:val="20"/>
        </w:rPr>
      </w:pPr>
    </w:p>
    <w:p w:rsidRPr="00C52A01" w:rsidR="00A110AD" w:rsidP="437F43D0" w:rsidRDefault="00A110AD" w14:paraId="0E9C1AEB" w14:textId="77777777">
      <w:pPr>
        <w:rPr>
          <w:rFonts w:ascii="Arial" w:hAnsi="Arial" w:eastAsia="Arial" w:cs="Arial"/>
          <w:b w:val="1"/>
          <w:bCs w:val="1"/>
          <w:color w:val="auto"/>
        </w:rPr>
      </w:pPr>
      <w:r w:rsidRPr="437F43D0" w:rsidR="00A110AD">
        <w:rPr>
          <w:rFonts w:ascii="Arial" w:hAnsi="Arial" w:eastAsia="Arial" w:cs="Arial"/>
          <w:b w:val="1"/>
          <w:bCs w:val="1"/>
          <w:color w:val="auto"/>
        </w:rPr>
        <w:t>Artikel 1</w:t>
      </w:r>
    </w:p>
    <w:p w:rsidRPr="00C52A01" w:rsidR="00A110AD" w:rsidP="437F43D0" w:rsidRDefault="00A110AD" w14:paraId="15C15F3F" w14:textId="77777777">
      <w:pPr>
        <w:numPr>
          <w:ilvl w:val="0"/>
          <w:numId w:val="7"/>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In deze regeling wordt verstaan onder:</w:t>
      </w:r>
    </w:p>
    <w:p w:rsidRPr="00C52A01" w:rsidR="00A110AD" w:rsidP="437F43D0" w:rsidRDefault="00A110AD" w14:paraId="366FBE5E" w14:textId="77777777">
      <w:pPr>
        <w:numPr>
          <w:ilvl w:val="1"/>
          <w:numId w:val="7"/>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school</w:t>
      </w:r>
      <w:proofErr w:type="gramEnd"/>
      <w:r w:rsidRPr="437F43D0" w:rsidR="00A110AD">
        <w:rPr>
          <w:rFonts w:ascii="Arial" w:hAnsi="Arial" w:eastAsia="Arial" w:cs="Arial"/>
          <w:color w:val="auto"/>
          <w:sz w:val="20"/>
          <w:szCs w:val="20"/>
        </w:rPr>
        <w:t>: het Mendelcollege</w:t>
      </w:r>
    </w:p>
    <w:p w:rsidRPr="00C52A01" w:rsidR="00A110AD" w:rsidP="437F43D0" w:rsidRDefault="00A110AD" w14:paraId="77E6E4C0" w14:textId="77777777">
      <w:pPr>
        <w:numPr>
          <w:ilvl w:val="1"/>
          <w:numId w:val="7"/>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commissie</w:t>
      </w:r>
      <w:proofErr w:type="gramEnd"/>
      <w:r w:rsidRPr="437F43D0" w:rsidR="00A110AD">
        <w:rPr>
          <w:rFonts w:ascii="Arial" w:hAnsi="Arial" w:eastAsia="Arial" w:cs="Arial"/>
          <w:color w:val="auto"/>
          <w:sz w:val="20"/>
          <w:szCs w:val="20"/>
        </w:rPr>
        <w:t>: de interne klachtencommissie als bedoeld in artikel 3.</w:t>
      </w:r>
    </w:p>
    <w:p w:rsidRPr="00C52A01" w:rsidR="00A110AD" w:rsidP="437F43D0" w:rsidRDefault="00A110AD" w14:paraId="6FE29A53" w14:textId="77777777">
      <w:pPr>
        <w:numPr>
          <w:ilvl w:val="1"/>
          <w:numId w:val="7"/>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klager</w:t>
      </w:r>
      <w:proofErr w:type="gramEnd"/>
      <w:r w:rsidRPr="437F43D0" w:rsidR="00A110AD">
        <w:rPr>
          <w:rFonts w:ascii="Arial" w:hAnsi="Arial" w:eastAsia="Arial" w:cs="Arial"/>
          <w:color w:val="auto"/>
          <w:sz w:val="20"/>
          <w:szCs w:val="20"/>
        </w:rPr>
        <w:t>: een (ex-)leerling, een ouder/voogd/verzorger van een minder</w:t>
      </w:r>
      <w:r w:rsidRPr="437F43D0" w:rsidR="00A110AD">
        <w:rPr>
          <w:rFonts w:ascii="Arial" w:hAnsi="Arial" w:eastAsia="Arial" w:cs="Arial"/>
          <w:color w:val="auto"/>
          <w:sz w:val="20"/>
          <w:szCs w:val="20"/>
        </w:rPr>
        <w:t>jarige (ex-) leerling, (een lid van) het personeel of een vrijwilliger die werkzaamheden verricht voor de school, alsmede een persoon die anderszins deel uitmaakt van de schoolgemeenschap, die een klacht heeft ingediend;</w:t>
      </w:r>
    </w:p>
    <w:p w:rsidRPr="00C52A01" w:rsidR="00A110AD" w:rsidP="437F43D0" w:rsidRDefault="00A110AD" w14:paraId="634756AA" w14:textId="77777777">
      <w:pPr>
        <w:numPr>
          <w:ilvl w:val="1"/>
          <w:numId w:val="7"/>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klacht</w:t>
      </w:r>
      <w:proofErr w:type="gramEnd"/>
      <w:r w:rsidRPr="437F43D0" w:rsidR="00A110AD">
        <w:rPr>
          <w:rFonts w:ascii="Arial" w:hAnsi="Arial" w:eastAsia="Arial" w:cs="Arial"/>
          <w:color w:val="auto"/>
          <w:sz w:val="20"/>
          <w:szCs w:val="20"/>
        </w:rPr>
        <w:t>: klacht over gedragingen en beslissingen dan wel het nalaten van gedragingen en het niet nemen van beslissingen van de aangeklaag</w:t>
      </w:r>
      <w:r w:rsidRPr="437F43D0" w:rsidR="00A110AD">
        <w:rPr>
          <w:rFonts w:ascii="Arial" w:hAnsi="Arial" w:eastAsia="Arial" w:cs="Arial"/>
          <w:color w:val="auto"/>
          <w:sz w:val="20"/>
          <w:szCs w:val="20"/>
        </w:rPr>
        <w:t>de;</w:t>
      </w:r>
    </w:p>
    <w:p w:rsidRPr="00C52A01" w:rsidR="00A110AD" w:rsidP="437F43D0" w:rsidRDefault="00A110AD" w14:paraId="42D4A2FB" w14:textId="77777777">
      <w:pPr>
        <w:numPr>
          <w:ilvl w:val="1"/>
          <w:numId w:val="7"/>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aangeklaagde</w:t>
      </w:r>
      <w:proofErr w:type="gramEnd"/>
      <w:r w:rsidRPr="437F43D0" w:rsidR="00A110AD">
        <w:rPr>
          <w:rFonts w:ascii="Arial" w:hAnsi="Arial" w:eastAsia="Arial" w:cs="Arial"/>
          <w:color w:val="auto"/>
          <w:sz w:val="20"/>
          <w:szCs w:val="20"/>
        </w:rPr>
        <w:t>: een (ex-)leerling, ouder/voogd/verzorger van een min</w:t>
      </w:r>
      <w:r w:rsidRPr="437F43D0" w:rsidR="00A110AD">
        <w:rPr>
          <w:rFonts w:ascii="Arial" w:hAnsi="Arial" w:eastAsia="Arial" w:cs="Arial"/>
          <w:color w:val="auto"/>
          <w:sz w:val="20"/>
          <w:szCs w:val="20"/>
        </w:rPr>
        <w:t>derjarige (ex-) leerling, (een lid van) het personeel, (een lid van) de directie, (een lid van) het bevoegd gezag of een vrijwilliger die werkzaamheden verricht voor de school, alsmede een persoon die an</w:t>
      </w:r>
      <w:r w:rsidRPr="437F43D0" w:rsidR="00A110AD">
        <w:rPr>
          <w:rFonts w:ascii="Arial" w:hAnsi="Arial" w:eastAsia="Arial" w:cs="Arial"/>
          <w:color w:val="auto"/>
          <w:sz w:val="20"/>
          <w:szCs w:val="20"/>
        </w:rPr>
        <w:t>derszins deel uitmaakt van de schoolgemeenschap, tegen wie een klacht is ingediend;</w:t>
      </w:r>
    </w:p>
    <w:p w:rsidRPr="00C52A01" w:rsidR="00C958FB" w:rsidP="437F43D0" w:rsidRDefault="00C958FB" w14:paraId="727D4E3F" w14:textId="77777777">
      <w:pPr>
        <w:numPr>
          <w:ilvl w:val="1"/>
          <w:numId w:val="7"/>
        </w:numPr>
        <w:rPr>
          <w:rFonts w:ascii="Arial" w:hAnsi="Arial" w:eastAsia="Arial" w:cs="Arial"/>
          <w:color w:val="000000" w:themeColor="text1" w:themeTint="FF" w:themeShade="FF"/>
          <w:sz w:val="20"/>
          <w:szCs w:val="20"/>
        </w:rPr>
      </w:pPr>
      <w:r w:rsidRPr="437F43D0" w:rsidR="00C958FB">
        <w:rPr>
          <w:rFonts w:ascii="Arial" w:hAnsi="Arial" w:eastAsia="Arial" w:cs="Arial"/>
          <w:color w:val="auto"/>
          <w:sz w:val="20"/>
          <w:szCs w:val="20"/>
        </w:rPr>
        <w:t>Werkweken: schoolweken, niet zijnde schoolvakantieweken.</w:t>
      </w:r>
    </w:p>
    <w:p w:rsidRPr="00C52A01" w:rsidR="00C958FB" w:rsidP="437F43D0" w:rsidRDefault="00C958FB" w14:paraId="4C2FC9A3" w14:textId="77777777">
      <w:pPr>
        <w:numPr>
          <w:ilvl w:val="1"/>
          <w:numId w:val="7"/>
        </w:numPr>
        <w:rPr>
          <w:rFonts w:ascii="Arial" w:hAnsi="Arial" w:eastAsia="Arial" w:cs="Arial"/>
          <w:color w:val="000000" w:themeColor="text1" w:themeTint="FF" w:themeShade="FF"/>
          <w:sz w:val="20"/>
          <w:szCs w:val="20"/>
        </w:rPr>
      </w:pPr>
      <w:r w:rsidRPr="437F43D0" w:rsidR="00C958FB">
        <w:rPr>
          <w:rFonts w:ascii="Arial" w:hAnsi="Arial" w:eastAsia="Arial" w:cs="Arial"/>
          <w:color w:val="auto"/>
          <w:sz w:val="20"/>
          <w:szCs w:val="20"/>
        </w:rPr>
        <w:t>Werkdagen: werkdagen, niet zijnde schoolvrije dagen.</w:t>
      </w:r>
    </w:p>
    <w:p w:rsidRPr="00C52A01" w:rsidR="00A110AD" w:rsidP="437F43D0" w:rsidRDefault="00A110AD" w14:paraId="60574AB4" w14:textId="77777777">
      <w:pPr>
        <w:rPr>
          <w:rFonts w:ascii="Arial" w:hAnsi="Arial" w:eastAsia="Arial" w:cs="Arial"/>
          <w:color w:val="auto"/>
          <w:sz w:val="20"/>
          <w:szCs w:val="20"/>
        </w:rPr>
      </w:pPr>
    </w:p>
    <w:p w:rsidRPr="00C52A01" w:rsidR="00A110AD" w:rsidP="437F43D0" w:rsidRDefault="00A110AD" w14:paraId="0FD9C917" w14:textId="77777777">
      <w:pPr>
        <w:rPr>
          <w:rFonts w:ascii="Arial" w:hAnsi="Arial" w:eastAsia="Arial" w:cs="Arial"/>
          <w:color w:val="auto"/>
          <w:sz w:val="20"/>
          <w:szCs w:val="20"/>
        </w:rPr>
      </w:pPr>
    </w:p>
    <w:p w:rsidRPr="00C52A01" w:rsidR="00A110AD" w:rsidP="437F43D0" w:rsidRDefault="00A110AD" w14:paraId="310427D6" w14:textId="77777777">
      <w:pPr>
        <w:pStyle w:val="Kop2"/>
        <w:tabs>
          <w:tab w:val="clear" w:pos="255"/>
          <w:tab w:val="clear" w:pos="382"/>
          <w:tab w:val="clear" w:pos="480"/>
          <w:tab w:val="clear" w:pos="636"/>
          <w:tab w:val="clear" w:pos="735"/>
          <w:tab w:val="clear" w:pos="763"/>
          <w:tab w:val="clear" w:pos="891"/>
          <w:tab w:val="clear" w:pos="1018"/>
          <w:tab w:val="clear" w:pos="1145"/>
          <w:tab w:val="clear" w:pos="1272"/>
          <w:tab w:val="clear" w:pos="1399"/>
          <w:tab w:val="clear" w:pos="1527"/>
          <w:tab w:val="clear" w:pos="1654"/>
          <w:tab w:val="clear" w:pos="1800"/>
          <w:tab w:val="clear" w:pos="2160"/>
          <w:tab w:val="clear" w:pos="2520"/>
          <w:tab w:val="clear" w:pos="2880"/>
        </w:tabs>
        <w:rPr>
          <w:rFonts w:ascii="Arial" w:hAnsi="Arial" w:eastAsia="Arial" w:cs="Arial"/>
          <w:color w:val="auto"/>
          <w:sz w:val="24"/>
          <w:szCs w:val="24"/>
        </w:rPr>
      </w:pPr>
      <w:r w:rsidRPr="437F43D0" w:rsidR="00A110AD">
        <w:rPr>
          <w:rFonts w:ascii="Arial" w:hAnsi="Arial" w:eastAsia="Arial" w:cs="Arial"/>
          <w:color w:val="auto"/>
          <w:sz w:val="24"/>
          <w:szCs w:val="24"/>
        </w:rPr>
        <w:t>Hoofdstuk 2: Behandeling van de klachten</w:t>
      </w:r>
    </w:p>
    <w:p w:rsidRPr="00C52A01" w:rsidR="00A110AD" w:rsidP="437F43D0" w:rsidRDefault="00A110AD" w14:paraId="0779043A" w14:textId="77777777">
      <w:pPr>
        <w:rPr>
          <w:rFonts w:ascii="Arial" w:hAnsi="Arial" w:eastAsia="Arial" w:cs="Arial"/>
          <w:color w:val="auto"/>
          <w:sz w:val="20"/>
          <w:szCs w:val="20"/>
        </w:rPr>
      </w:pPr>
    </w:p>
    <w:p w:rsidRPr="00C52A01" w:rsidR="00A110AD" w:rsidP="437F43D0" w:rsidRDefault="00A110AD" w14:paraId="48A3E37C" w14:textId="77777777">
      <w:pPr>
        <w:rPr>
          <w:rFonts w:ascii="Arial" w:hAnsi="Arial" w:eastAsia="Arial" w:cs="Arial"/>
          <w:color w:val="auto"/>
        </w:rPr>
      </w:pPr>
      <w:r w:rsidRPr="437F43D0" w:rsidR="00A110AD">
        <w:rPr>
          <w:rFonts w:ascii="Arial" w:hAnsi="Arial" w:eastAsia="Arial" w:cs="Arial"/>
          <w:b w:val="1"/>
          <w:bCs w:val="1"/>
          <w:color w:val="auto"/>
        </w:rPr>
        <w:t>Artikel 2: Instelling en taken interne klachtencommissie</w:t>
      </w:r>
    </w:p>
    <w:p w:rsidRPr="00C52A01" w:rsidR="00A110AD" w:rsidP="437F43D0" w:rsidRDefault="00A110AD" w14:paraId="525AF1A6" w14:textId="77777777">
      <w:pPr>
        <w:rPr>
          <w:rFonts w:ascii="Arial" w:hAnsi="Arial" w:eastAsia="Arial" w:cs="Arial"/>
          <w:color w:val="auto"/>
          <w:sz w:val="20"/>
          <w:szCs w:val="20"/>
        </w:rPr>
      </w:pPr>
    </w:p>
    <w:p w:rsidRPr="00C52A01" w:rsidR="00A110AD" w:rsidP="437F43D0" w:rsidRDefault="00A110AD" w14:paraId="05F552D6" w14:textId="2F3B0FB7">
      <w:pPr>
        <w:numPr>
          <w:ilvl w:val="0"/>
          <w:numId w:val="9"/>
        </w:numPr>
        <w:tabs>
          <w:tab w:val="clear" w:pos="360"/>
          <w:tab w:val="left" w:pos="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Er is een interne klachtencommissie die de klacht onderzoekt en</w:t>
      </w:r>
      <w:r w:rsidRPr="437F43D0" w:rsidR="53573213">
        <w:rPr>
          <w:rFonts w:ascii="Arial" w:hAnsi="Arial" w:eastAsia="Arial" w:cs="Arial"/>
          <w:color w:val="auto"/>
          <w:sz w:val="20"/>
          <w:szCs w:val="20"/>
        </w:rPr>
        <w:t xml:space="preserve"> het bevoegd gezag (</w:t>
      </w:r>
      <w:r w:rsidRPr="437F43D0" w:rsidR="00A110AD">
        <w:rPr>
          <w:rFonts w:ascii="Arial" w:hAnsi="Arial" w:eastAsia="Arial" w:cs="Arial"/>
          <w:color w:val="auto"/>
          <w:sz w:val="20"/>
          <w:szCs w:val="20"/>
        </w:rPr>
        <w:t>de rector</w:t>
      </w:r>
      <w:r w:rsidRPr="437F43D0" w:rsidR="20DCCEAD">
        <w:rPr>
          <w:rFonts w:ascii="Arial" w:hAnsi="Arial" w:eastAsia="Arial" w:cs="Arial"/>
          <w:color w:val="auto"/>
          <w:sz w:val="20"/>
          <w:szCs w:val="20"/>
        </w:rPr>
        <w:t>-bestuurder</w:t>
      </w:r>
      <w:r w:rsidRPr="437F43D0" w:rsidR="177C71C3">
        <w:rPr>
          <w:rFonts w:ascii="Arial" w:hAnsi="Arial" w:eastAsia="Arial" w:cs="Arial"/>
          <w:color w:val="auto"/>
          <w:sz w:val="20"/>
          <w:szCs w:val="20"/>
        </w:rPr>
        <w:t>)</w:t>
      </w:r>
      <w:r w:rsidRPr="437F43D0" w:rsidR="00A110AD">
        <w:rPr>
          <w:rFonts w:ascii="Arial" w:hAnsi="Arial" w:eastAsia="Arial" w:cs="Arial"/>
          <w:color w:val="auto"/>
          <w:sz w:val="20"/>
          <w:szCs w:val="20"/>
        </w:rPr>
        <w:t xml:space="preserve"> hierover adviseert.</w:t>
      </w:r>
    </w:p>
    <w:p w:rsidRPr="00C52A01" w:rsidR="00A110AD" w:rsidP="437F43D0" w:rsidRDefault="00A110AD" w14:paraId="2F7793F1" w14:textId="4F35C51D">
      <w:pPr>
        <w:numPr>
          <w:ilvl w:val="0"/>
          <w:numId w:val="9"/>
        </w:numPr>
        <w:tabs>
          <w:tab w:val="clear" w:pos="360"/>
          <w:tab w:val="left" w:pos="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De interne klachtencommissie geeft gevraagd of ongevraagd advies aan </w:t>
      </w:r>
      <w:r w:rsidRPr="437F43D0" w:rsidR="0462194A">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2EC24AEA">
        <w:rPr>
          <w:rFonts w:ascii="Arial" w:hAnsi="Arial" w:eastAsia="Arial" w:cs="Arial"/>
          <w:color w:val="auto"/>
          <w:sz w:val="20"/>
          <w:szCs w:val="20"/>
        </w:rPr>
        <w:t>-bestuurder</w:t>
      </w:r>
      <w:r w:rsidRPr="437F43D0" w:rsidR="45768378">
        <w:rPr>
          <w:rFonts w:ascii="Arial" w:hAnsi="Arial" w:eastAsia="Arial" w:cs="Arial"/>
          <w:color w:val="auto"/>
          <w:sz w:val="20"/>
          <w:szCs w:val="20"/>
        </w:rPr>
        <w:t>)</w:t>
      </w:r>
      <w:r w:rsidRPr="437F43D0" w:rsidR="2EC24AEA">
        <w:rPr>
          <w:rFonts w:ascii="Arial" w:hAnsi="Arial" w:eastAsia="Arial" w:cs="Arial"/>
          <w:color w:val="auto"/>
          <w:sz w:val="20"/>
          <w:szCs w:val="20"/>
        </w:rPr>
        <w:t xml:space="preserve"> </w:t>
      </w:r>
      <w:r w:rsidRPr="437F43D0" w:rsidR="00A110AD">
        <w:rPr>
          <w:rFonts w:ascii="Arial" w:hAnsi="Arial" w:eastAsia="Arial" w:cs="Arial"/>
          <w:color w:val="auto"/>
          <w:sz w:val="20"/>
          <w:szCs w:val="20"/>
        </w:rPr>
        <w:t>over:</w:t>
      </w:r>
    </w:p>
    <w:p w:rsidRPr="00C52A01" w:rsidR="00A110AD" w:rsidP="437F43D0" w:rsidRDefault="00A110AD" w14:paraId="197340DF" w14:textId="77777777" w14:noSpellErr="1">
      <w:pPr>
        <w:ind w:left="381" w:hanging="0"/>
        <w:rPr>
          <w:rFonts w:ascii="Arial" w:hAnsi="Arial" w:eastAsia="Arial" w:cs="Arial"/>
          <w:color w:val="auto"/>
          <w:sz w:val="20"/>
          <w:szCs w:val="20"/>
        </w:rPr>
      </w:pPr>
      <w:r w:rsidRPr="00C52A01">
        <w:rPr>
          <w:rFonts w:ascii="Arial" w:hAnsi="Arial" w:cs="Arial"/>
          <w:sz w:val="20"/>
          <w:szCs w:val="20"/>
        </w:rPr>
        <w:tab/>
      </w:r>
      <w:r w:rsidRPr="00C52A01">
        <w:rPr>
          <w:rFonts w:ascii="Arial" w:hAnsi="Arial" w:cs="Arial"/>
          <w:sz w:val="20"/>
          <w:szCs w:val="20"/>
        </w:rPr>
        <w:tab/>
      </w:r>
      <w:r w:rsidRPr="437F43D0" w:rsidR="00A110AD">
        <w:rPr>
          <w:rFonts w:ascii="Arial" w:hAnsi="Arial" w:eastAsia="Arial" w:cs="Arial"/>
          <w:color w:val="auto"/>
          <w:sz w:val="20"/>
          <w:szCs w:val="20"/>
        </w:rPr>
        <w:t>a. (on)gegrondheid van de klacht;</w:t>
      </w:r>
    </w:p>
    <w:p w:rsidRPr="00C52A01" w:rsidR="00A110AD" w:rsidP="437F43D0" w:rsidRDefault="00A110AD" w14:paraId="758C66F4" w14:textId="77777777" w14:noSpellErr="1">
      <w:pPr>
        <w:ind w:left="381" w:hanging="0"/>
        <w:rPr>
          <w:rFonts w:ascii="Arial" w:hAnsi="Arial" w:eastAsia="Arial" w:cs="Arial"/>
          <w:color w:val="auto"/>
          <w:sz w:val="20"/>
          <w:szCs w:val="20"/>
        </w:rPr>
      </w:pPr>
      <w:r w:rsidRPr="00C52A01">
        <w:rPr>
          <w:rFonts w:ascii="Arial" w:hAnsi="Arial" w:cs="Arial"/>
          <w:sz w:val="20"/>
          <w:szCs w:val="20"/>
        </w:rPr>
        <w:tab/>
      </w:r>
      <w:r w:rsidRPr="00C52A01">
        <w:rPr>
          <w:rFonts w:ascii="Arial" w:hAnsi="Arial" w:cs="Arial"/>
          <w:sz w:val="20"/>
          <w:szCs w:val="20"/>
        </w:rPr>
        <w:tab/>
      </w:r>
      <w:r w:rsidRPr="437F43D0" w:rsidR="00A110AD">
        <w:rPr>
          <w:rFonts w:ascii="Arial" w:hAnsi="Arial" w:eastAsia="Arial" w:cs="Arial"/>
          <w:color w:val="auto"/>
          <w:sz w:val="20"/>
          <w:szCs w:val="20"/>
        </w:rPr>
        <w:t>b. het nemen van maatregelen;</w:t>
      </w:r>
    </w:p>
    <w:p w:rsidRPr="00C52A01" w:rsidR="00A110AD" w:rsidP="437F43D0" w:rsidRDefault="00A110AD" w14:paraId="26568478" w14:textId="77777777" w14:noSpellErr="1">
      <w:pPr>
        <w:ind w:left="381" w:hanging="0"/>
        <w:rPr>
          <w:rFonts w:ascii="Arial" w:hAnsi="Arial" w:eastAsia="Arial" w:cs="Arial"/>
          <w:color w:val="auto"/>
          <w:sz w:val="20"/>
          <w:szCs w:val="20"/>
        </w:rPr>
      </w:pPr>
      <w:r w:rsidRPr="00C52A01">
        <w:rPr>
          <w:rFonts w:ascii="Arial" w:hAnsi="Arial" w:cs="Arial"/>
          <w:sz w:val="20"/>
          <w:szCs w:val="20"/>
        </w:rPr>
        <w:tab/>
      </w:r>
      <w:r w:rsidRPr="00C52A01">
        <w:rPr>
          <w:rFonts w:ascii="Arial" w:hAnsi="Arial" w:cs="Arial"/>
          <w:sz w:val="20"/>
          <w:szCs w:val="20"/>
        </w:rPr>
        <w:tab/>
      </w:r>
      <w:r w:rsidRPr="437F43D0" w:rsidR="00A110AD">
        <w:rPr>
          <w:rFonts w:ascii="Arial" w:hAnsi="Arial" w:eastAsia="Arial" w:cs="Arial"/>
          <w:color w:val="auto"/>
          <w:sz w:val="20"/>
          <w:szCs w:val="20"/>
        </w:rPr>
        <w:t>c. overige door de rector te nemen besluiten.</w:t>
      </w:r>
    </w:p>
    <w:p w:rsidRPr="00C52A01" w:rsidR="00A110AD" w:rsidP="437F43D0" w:rsidRDefault="00A110AD" w14:paraId="6024C3BD" w14:textId="77777777">
      <w:pPr>
        <w:numPr>
          <w:ilvl w:val="0"/>
          <w:numId w:val="9"/>
        </w:numPr>
        <w:tabs>
          <w:tab w:val="clear" w:pos="360"/>
          <w:tab w:val="left" w:pos="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De interne klachtencommissie neemt, ter bescherming van de belangen van alle </w:t>
      </w:r>
      <w:r w:rsidRPr="437F43D0" w:rsidR="00A110AD">
        <w:rPr>
          <w:rFonts w:ascii="Arial" w:hAnsi="Arial" w:eastAsia="Arial" w:cs="Arial"/>
          <w:color w:val="auto"/>
          <w:sz w:val="20"/>
          <w:szCs w:val="20"/>
        </w:rPr>
        <w:t>direct betrokkenen</w:t>
      </w:r>
      <w:r w:rsidRPr="437F43D0" w:rsidR="00A110AD">
        <w:rPr>
          <w:rFonts w:ascii="Arial" w:hAnsi="Arial" w:eastAsia="Arial" w:cs="Arial"/>
          <w:color w:val="auto"/>
          <w:sz w:val="20"/>
          <w:szCs w:val="20"/>
        </w:rPr>
        <w:t xml:space="preserve"> de grootst mogelijke zorgvuldigheid in acht bij de behandeling van een klacht. De leden van de interne klachtencommissie zijn verplicht tot geheimhouding van alle zaken die zij in die hoedanigheid vernemen. Deze plicht blijft ook bestaan nadat betrokkene zijn taak als lid van de interne klachtencommissie heeft beëindigd.</w:t>
      </w:r>
    </w:p>
    <w:p w:rsidRPr="00C52A01" w:rsidR="00A110AD" w:rsidP="437F43D0" w:rsidRDefault="00A110AD" w14:paraId="7D7602D2" w14:textId="1C51452C">
      <w:pPr>
        <w:numPr>
          <w:ilvl w:val="0"/>
          <w:numId w:val="9"/>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De interne klachtencommissie brengt jaarlijks aan </w:t>
      </w:r>
      <w:r w:rsidRPr="437F43D0" w:rsidR="644A41F0">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61CFB7E0">
        <w:rPr>
          <w:rFonts w:ascii="Arial" w:hAnsi="Arial" w:eastAsia="Arial" w:cs="Arial"/>
          <w:color w:val="auto"/>
          <w:sz w:val="20"/>
          <w:szCs w:val="20"/>
        </w:rPr>
        <w:t>-bestuurder</w:t>
      </w:r>
      <w:r w:rsidRPr="437F43D0" w:rsidR="6C9BD3F4">
        <w:rPr>
          <w:rFonts w:ascii="Arial" w:hAnsi="Arial" w:eastAsia="Arial" w:cs="Arial"/>
          <w:color w:val="auto"/>
          <w:sz w:val="20"/>
          <w:szCs w:val="20"/>
        </w:rPr>
        <w:t>)</w:t>
      </w:r>
      <w:r w:rsidRPr="437F43D0" w:rsidR="61CFB7E0">
        <w:rPr>
          <w:rFonts w:ascii="Arial" w:hAnsi="Arial" w:eastAsia="Arial" w:cs="Arial"/>
          <w:color w:val="auto"/>
          <w:sz w:val="20"/>
          <w:szCs w:val="20"/>
        </w:rPr>
        <w:t xml:space="preserve"> </w:t>
      </w:r>
      <w:r w:rsidRPr="437F43D0" w:rsidR="00A110AD">
        <w:rPr>
          <w:rFonts w:ascii="Arial" w:hAnsi="Arial" w:eastAsia="Arial" w:cs="Arial"/>
          <w:color w:val="auto"/>
          <w:sz w:val="20"/>
          <w:szCs w:val="20"/>
        </w:rPr>
        <w:t xml:space="preserve">schriftelijk verslag uit van haar werkzaamheden. </w:t>
      </w:r>
    </w:p>
    <w:p w:rsidRPr="00C52A01" w:rsidR="00A110AD" w:rsidP="437F43D0" w:rsidRDefault="00A110AD" w14:paraId="33573856" w14:textId="77777777">
      <w:pPr>
        <w:rPr>
          <w:rFonts w:ascii="Arial" w:hAnsi="Arial" w:eastAsia="Arial" w:cs="Arial"/>
          <w:color w:val="auto"/>
          <w:sz w:val="20"/>
          <w:szCs w:val="20"/>
        </w:rPr>
      </w:pPr>
    </w:p>
    <w:p w:rsidRPr="00C52A01" w:rsidR="00A110AD" w:rsidP="437F43D0" w:rsidRDefault="00A110AD" w14:paraId="3419136F" w14:textId="77777777">
      <w:pPr>
        <w:rPr>
          <w:rFonts w:ascii="Arial" w:hAnsi="Arial" w:eastAsia="Arial" w:cs="Arial"/>
          <w:b w:val="1"/>
          <w:bCs w:val="1"/>
          <w:color w:val="auto"/>
          <w:sz w:val="20"/>
          <w:szCs w:val="20"/>
        </w:rPr>
      </w:pPr>
    </w:p>
    <w:p w:rsidRPr="00C52A01" w:rsidR="00A110AD" w:rsidP="437F43D0" w:rsidRDefault="00A110AD" w14:paraId="410B5B25" w14:textId="77777777">
      <w:pPr>
        <w:rPr>
          <w:rFonts w:ascii="Arial" w:hAnsi="Arial" w:eastAsia="Arial" w:cs="Arial"/>
          <w:color w:val="auto"/>
        </w:rPr>
      </w:pPr>
      <w:r w:rsidRPr="437F43D0" w:rsidR="00A110AD">
        <w:rPr>
          <w:rFonts w:ascii="Arial" w:hAnsi="Arial" w:eastAsia="Arial" w:cs="Arial"/>
          <w:b w:val="1"/>
          <w:bCs w:val="1"/>
          <w:color w:val="auto"/>
        </w:rPr>
        <w:t>Artikel 3: Samenstelling interne klachtencommissie</w:t>
      </w:r>
    </w:p>
    <w:p w:rsidRPr="00C52A01" w:rsidR="00A110AD" w:rsidP="437F43D0" w:rsidRDefault="00A110AD" w14:paraId="6BB481C4" w14:textId="77777777">
      <w:pPr>
        <w:rPr>
          <w:rFonts w:ascii="Arial" w:hAnsi="Arial" w:eastAsia="Arial" w:cs="Arial"/>
          <w:color w:val="auto"/>
          <w:sz w:val="20"/>
          <w:szCs w:val="20"/>
        </w:rPr>
      </w:pPr>
    </w:p>
    <w:p w:rsidRPr="00C52A01" w:rsidR="00A110AD" w:rsidP="437F43D0" w:rsidRDefault="00A110AD" w14:paraId="06E3288E" w14:textId="77777777">
      <w:pPr>
        <w:numPr>
          <w:ilvl w:val="0"/>
          <w:numId w:val="12"/>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De </w:t>
      </w:r>
      <w:r w:rsidRPr="437F43D0" w:rsidR="00A110AD">
        <w:rPr>
          <w:rFonts w:ascii="Arial" w:hAnsi="Arial" w:eastAsia="Arial" w:cs="Arial"/>
          <w:color w:val="auto"/>
          <w:sz w:val="20"/>
          <w:szCs w:val="20"/>
        </w:rPr>
        <w:t>interne</w:t>
      </w:r>
      <w:r w:rsidRPr="437F43D0" w:rsidR="00A110AD">
        <w:rPr>
          <w:rFonts w:ascii="Arial" w:hAnsi="Arial" w:eastAsia="Arial" w:cs="Arial"/>
          <w:b w:val="1"/>
          <w:bCs w:val="1"/>
          <w:color w:val="auto"/>
          <w:sz w:val="20"/>
          <w:szCs w:val="20"/>
        </w:rPr>
        <w:t xml:space="preserve"> </w:t>
      </w:r>
      <w:r w:rsidRPr="437F43D0" w:rsidR="00A110AD">
        <w:rPr>
          <w:rFonts w:ascii="Arial" w:hAnsi="Arial" w:eastAsia="Arial" w:cs="Arial"/>
          <w:color w:val="auto"/>
          <w:sz w:val="20"/>
          <w:szCs w:val="20"/>
        </w:rPr>
        <w:t>klachtencommissie</w:t>
      </w:r>
      <w:r w:rsidRPr="437F43D0" w:rsidR="00A110AD">
        <w:rPr>
          <w:rFonts w:ascii="Arial" w:hAnsi="Arial" w:eastAsia="Arial" w:cs="Arial"/>
          <w:color w:val="auto"/>
          <w:sz w:val="20"/>
          <w:szCs w:val="20"/>
        </w:rPr>
        <w:t xml:space="preserve"> bestaat uit drie leden, te weten één voorzitter en twee leden.</w:t>
      </w:r>
    </w:p>
    <w:p w:rsidRPr="00C52A01" w:rsidR="00A110AD" w:rsidP="437F43D0" w:rsidRDefault="00A110AD" w14:paraId="539775E0" w14:textId="1F2CD83E">
      <w:pPr>
        <w:numPr>
          <w:ilvl w:val="0"/>
          <w:numId w:val="12"/>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De interne klachtencommissie bestaat uit een lid van de </w:t>
      </w:r>
      <w:r w:rsidRPr="437F43D0" w:rsidR="00A54A4E">
        <w:rPr>
          <w:rFonts w:ascii="Arial" w:hAnsi="Arial" w:eastAsia="Arial" w:cs="Arial"/>
          <w:color w:val="auto"/>
          <w:sz w:val="20"/>
          <w:szCs w:val="20"/>
        </w:rPr>
        <w:t>directie</w:t>
      </w:r>
      <w:r w:rsidRPr="437F43D0" w:rsidR="00A110AD">
        <w:rPr>
          <w:rFonts w:ascii="Arial" w:hAnsi="Arial" w:eastAsia="Arial" w:cs="Arial"/>
          <w:color w:val="auto"/>
          <w:sz w:val="20"/>
          <w:szCs w:val="20"/>
        </w:rPr>
        <w:t xml:space="preserve"> (niet de rector</w:t>
      </w:r>
      <w:r w:rsidRPr="437F43D0" w:rsidR="21F13C5C">
        <w:rPr>
          <w:rFonts w:ascii="Arial" w:hAnsi="Arial" w:eastAsia="Arial" w:cs="Arial"/>
          <w:color w:val="auto"/>
          <w:sz w:val="20"/>
          <w:szCs w:val="20"/>
        </w:rPr>
        <w:t>-bestuurder</w:t>
      </w:r>
      <w:r w:rsidRPr="437F43D0" w:rsidR="00A110AD">
        <w:rPr>
          <w:rFonts w:ascii="Arial" w:hAnsi="Arial" w:eastAsia="Arial" w:cs="Arial"/>
          <w:color w:val="auto"/>
          <w:sz w:val="20"/>
          <w:szCs w:val="20"/>
        </w:rPr>
        <w:t xml:space="preserve">), en twee leden van of namens de personeelsgeleding van de medezeggenschapsraad. </w:t>
      </w:r>
    </w:p>
    <w:p w:rsidRPr="00C52A01" w:rsidR="00A110AD" w:rsidP="437F43D0" w:rsidRDefault="00A110AD" w14:paraId="7491E53E" w14:textId="74909457">
      <w:pPr>
        <w:numPr>
          <w:ilvl w:val="0"/>
          <w:numId w:val="12"/>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rector</w:t>
      </w:r>
      <w:r w:rsidRPr="437F43D0" w:rsidR="7E2ECB4F">
        <w:rPr>
          <w:rFonts w:ascii="Arial" w:hAnsi="Arial" w:eastAsia="Arial" w:cs="Arial"/>
          <w:color w:val="auto"/>
          <w:sz w:val="20"/>
          <w:szCs w:val="20"/>
        </w:rPr>
        <w:t>-bestuurder</w:t>
      </w:r>
      <w:r w:rsidRPr="437F43D0" w:rsidR="00A110AD">
        <w:rPr>
          <w:rFonts w:ascii="Arial" w:hAnsi="Arial" w:eastAsia="Arial" w:cs="Arial"/>
          <w:color w:val="auto"/>
          <w:sz w:val="20"/>
          <w:szCs w:val="20"/>
        </w:rPr>
        <w:t xml:space="preserve"> benoemt overeenkomstig het eerste lid drie plaatsvervan</w:t>
      </w:r>
      <w:r w:rsidRPr="437F43D0" w:rsidR="00A110AD">
        <w:rPr>
          <w:rFonts w:ascii="Arial" w:hAnsi="Arial" w:eastAsia="Arial" w:cs="Arial"/>
          <w:color w:val="auto"/>
          <w:sz w:val="20"/>
          <w:szCs w:val="20"/>
        </w:rPr>
        <w:t>gende leden.</w:t>
      </w:r>
    </w:p>
    <w:p w:rsidRPr="00C52A01" w:rsidR="00A110AD" w:rsidP="437F43D0" w:rsidRDefault="00A110AD" w14:paraId="1C1477AF" w14:textId="77777777">
      <w:pPr>
        <w:numPr>
          <w:ilvl w:val="0"/>
          <w:numId w:val="12"/>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interne klachtencommissie is zodanig samengesteld dat zij voldoende deskundig moet worden geacht voor de behandeling van klachten.</w:t>
      </w:r>
    </w:p>
    <w:p w:rsidRPr="00C52A01" w:rsidR="00A110AD" w:rsidP="437F43D0" w:rsidRDefault="00A110AD" w14:paraId="5840274D" w14:textId="77777777">
      <w:pPr>
        <w:numPr>
          <w:ilvl w:val="0"/>
          <w:numId w:val="12"/>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interne klachtencommissie wijst uit haar midden een (plaatsvervangend) voor</w:t>
      </w:r>
      <w:r w:rsidRPr="437F43D0" w:rsidR="00A110AD">
        <w:rPr>
          <w:rFonts w:ascii="Arial" w:hAnsi="Arial" w:eastAsia="Arial" w:cs="Arial"/>
          <w:color w:val="auto"/>
          <w:sz w:val="20"/>
          <w:szCs w:val="20"/>
        </w:rPr>
        <w:t xml:space="preserve">zitter en </w:t>
      </w:r>
      <w:proofErr w:type="gramStart"/>
      <w:r w:rsidRPr="437F43D0" w:rsidR="00A110AD">
        <w:rPr>
          <w:rFonts w:ascii="Arial" w:hAnsi="Arial" w:eastAsia="Arial" w:cs="Arial"/>
          <w:color w:val="auto"/>
          <w:sz w:val="20"/>
          <w:szCs w:val="20"/>
        </w:rPr>
        <w:t>een  (</w:t>
      </w:r>
      <w:proofErr w:type="gramEnd"/>
      <w:r w:rsidRPr="437F43D0" w:rsidR="00A110AD">
        <w:rPr>
          <w:rFonts w:ascii="Arial" w:hAnsi="Arial" w:eastAsia="Arial" w:cs="Arial"/>
          <w:color w:val="auto"/>
          <w:sz w:val="20"/>
          <w:szCs w:val="20"/>
        </w:rPr>
        <w:t>plaatsvervangend) secretaris aan.</w:t>
      </w:r>
    </w:p>
    <w:p w:rsidR="3D731832" w:rsidP="437F43D0" w:rsidRDefault="3D731832" w14:paraId="08A138F5" w14:textId="47BD8397">
      <w:pPr>
        <w:pStyle w:val="Standaard"/>
        <w:numPr>
          <w:ilvl w:val="0"/>
          <w:numId w:val="12"/>
        </w:numPr>
        <w:rPr>
          <w:rFonts w:ascii="Arial" w:hAnsi="Arial" w:eastAsia="Arial" w:cs="Arial"/>
          <w:color w:val="000000" w:themeColor="text1" w:themeTint="FF" w:themeShade="FF"/>
          <w:sz w:val="20"/>
          <w:szCs w:val="20"/>
        </w:rPr>
      </w:pPr>
      <w:r w:rsidRPr="437F43D0" w:rsidR="3D731832">
        <w:rPr>
          <w:rFonts w:ascii="Arial" w:hAnsi="Arial" w:eastAsia="Arial" w:cs="Arial"/>
          <w:color w:val="auto"/>
          <w:sz w:val="20"/>
          <w:szCs w:val="20"/>
        </w:rPr>
        <w:t xml:space="preserve">De </w:t>
      </w:r>
      <w:r w:rsidRPr="437F43D0" w:rsidR="3D731832">
        <w:rPr>
          <w:rFonts w:ascii="Arial" w:hAnsi="Arial" w:eastAsia="Arial" w:cs="Arial"/>
          <w:color w:val="auto"/>
          <w:sz w:val="20"/>
          <w:szCs w:val="20"/>
        </w:rPr>
        <w:t xml:space="preserve">(plaatsvervangende) voorzitter en de (plaatsvervangende) leden </w:t>
      </w:r>
      <w:r w:rsidRPr="437F43D0" w:rsidR="7B7E087A">
        <w:rPr>
          <w:rFonts w:ascii="Arial" w:hAnsi="Arial" w:eastAsia="Arial" w:cs="Arial"/>
          <w:color w:val="auto"/>
          <w:sz w:val="20"/>
          <w:szCs w:val="20"/>
        </w:rPr>
        <w:t>zijn n</w:t>
      </w:r>
      <w:r w:rsidRPr="437F43D0" w:rsidR="01E6DE11">
        <w:rPr>
          <w:rFonts w:ascii="Arial" w:hAnsi="Arial" w:eastAsia="Arial" w:cs="Arial"/>
          <w:color w:val="auto"/>
          <w:sz w:val="20"/>
          <w:szCs w:val="20"/>
        </w:rPr>
        <w:t>ooit</w:t>
      </w:r>
      <w:r w:rsidRPr="437F43D0" w:rsidR="7B7E087A">
        <w:rPr>
          <w:rFonts w:ascii="Arial" w:hAnsi="Arial" w:eastAsia="Arial" w:cs="Arial"/>
          <w:color w:val="auto"/>
          <w:sz w:val="20"/>
          <w:szCs w:val="20"/>
        </w:rPr>
        <w:t xml:space="preserve"> de rector-bestuurder</w:t>
      </w:r>
      <w:r w:rsidRPr="437F43D0" w:rsidR="0686D4DD">
        <w:rPr>
          <w:rFonts w:ascii="Arial" w:hAnsi="Arial" w:eastAsia="Arial" w:cs="Arial"/>
          <w:color w:val="auto"/>
          <w:sz w:val="20"/>
          <w:szCs w:val="20"/>
        </w:rPr>
        <w:t>.</w:t>
      </w:r>
    </w:p>
    <w:p w:rsidRPr="00C52A01" w:rsidR="00A110AD" w:rsidP="437F43D0" w:rsidRDefault="00A110AD" w14:paraId="30308DB0" w14:textId="77777777">
      <w:pPr>
        <w:rPr>
          <w:rFonts w:ascii="Arial" w:hAnsi="Arial" w:eastAsia="Arial" w:cs="Arial"/>
          <w:color w:val="auto"/>
          <w:sz w:val="20"/>
          <w:szCs w:val="20"/>
        </w:rPr>
      </w:pPr>
    </w:p>
    <w:p w:rsidRPr="00C52A01" w:rsidR="00BC52E3" w:rsidP="437F43D0" w:rsidRDefault="00BC52E3" w14:paraId="51B8752C" w14:textId="77777777">
      <w:pPr>
        <w:rPr>
          <w:rFonts w:ascii="Arial" w:hAnsi="Arial" w:eastAsia="Arial" w:cs="Arial"/>
          <w:color w:val="auto"/>
          <w:sz w:val="20"/>
          <w:szCs w:val="20"/>
        </w:rPr>
      </w:pPr>
    </w:p>
    <w:p w:rsidRPr="00C52A01" w:rsidR="001202B9" w:rsidP="437F43D0" w:rsidRDefault="001202B9" w14:paraId="2C7409D4" w14:textId="77777777">
      <w:pPr>
        <w:rPr>
          <w:rFonts w:ascii="Arial" w:hAnsi="Arial" w:eastAsia="Arial" w:cs="Arial"/>
          <w:color w:val="auto"/>
          <w:sz w:val="20"/>
          <w:szCs w:val="20"/>
        </w:rPr>
      </w:pPr>
    </w:p>
    <w:p w:rsidRPr="00C52A01" w:rsidR="001202B9" w:rsidP="437F43D0" w:rsidRDefault="001202B9" w14:paraId="7AA9D29E" w14:textId="77777777">
      <w:pPr>
        <w:rPr>
          <w:rFonts w:ascii="Arial" w:hAnsi="Arial" w:eastAsia="Arial" w:cs="Arial"/>
          <w:color w:val="auto"/>
          <w:sz w:val="20"/>
          <w:szCs w:val="20"/>
        </w:rPr>
      </w:pPr>
    </w:p>
    <w:p w:rsidRPr="00C52A01" w:rsidR="00BC52E3" w:rsidP="437F43D0" w:rsidRDefault="00BC52E3" w14:paraId="6001F7F9" w14:textId="77777777">
      <w:pPr>
        <w:rPr>
          <w:rFonts w:ascii="Arial" w:hAnsi="Arial" w:eastAsia="Arial" w:cs="Arial"/>
          <w:color w:val="auto"/>
          <w:sz w:val="20"/>
          <w:szCs w:val="20"/>
        </w:rPr>
      </w:pPr>
    </w:p>
    <w:p w:rsidRPr="00C52A01" w:rsidR="00A110AD" w:rsidP="437F43D0" w:rsidRDefault="00A110AD" w14:paraId="4692FFF8" w14:textId="77777777">
      <w:pPr>
        <w:rPr>
          <w:rFonts w:ascii="Arial" w:hAnsi="Arial" w:eastAsia="Arial" w:cs="Arial"/>
          <w:b w:val="1"/>
          <w:bCs w:val="1"/>
          <w:color w:val="auto"/>
        </w:rPr>
      </w:pPr>
      <w:r w:rsidRPr="437F43D0" w:rsidR="00A110AD">
        <w:rPr>
          <w:rFonts w:ascii="Arial" w:hAnsi="Arial" w:eastAsia="Arial" w:cs="Arial"/>
          <w:b w:val="1"/>
          <w:bCs w:val="1"/>
          <w:color w:val="auto"/>
        </w:rPr>
        <w:t>Artikel 4: Zittingsduur</w:t>
      </w:r>
    </w:p>
    <w:p w:rsidRPr="00C52A01" w:rsidR="00A110AD" w:rsidP="437F43D0" w:rsidRDefault="00A110AD" w14:paraId="1072B83F" w14:textId="77777777">
      <w:pPr>
        <w:rPr>
          <w:rFonts w:ascii="Arial" w:hAnsi="Arial" w:eastAsia="Arial" w:cs="Arial"/>
          <w:color w:val="auto"/>
          <w:sz w:val="20"/>
          <w:szCs w:val="20"/>
        </w:rPr>
      </w:pPr>
    </w:p>
    <w:p w:rsidRPr="00C52A01" w:rsidR="00A110AD" w:rsidP="437F43D0" w:rsidRDefault="00A110AD" w14:paraId="1C12F2A0" w14:textId="77777777">
      <w:pPr>
        <w:numPr>
          <w:ilvl w:val="0"/>
          <w:numId w:val="13"/>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(plaatsvervangende) leden van de interne klachtencommissie worden benoemd voor de periode van vier jaar en zijn terstond herbenoembaar.</w:t>
      </w:r>
    </w:p>
    <w:p w:rsidRPr="00C52A01" w:rsidR="00A110AD" w:rsidP="437F43D0" w:rsidRDefault="00A110AD" w14:paraId="1DF29E46" w14:textId="77777777">
      <w:pPr>
        <w:numPr>
          <w:ilvl w:val="0"/>
          <w:numId w:val="13"/>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voorzitter en de leden kunnen op ieder moment ontslag nemen.</w:t>
      </w:r>
    </w:p>
    <w:p w:rsidRPr="00C52A01" w:rsidR="00A110AD" w:rsidP="437F43D0" w:rsidRDefault="00A110AD" w14:paraId="7FAE951B" w14:textId="77777777">
      <w:pPr>
        <w:rPr>
          <w:rFonts w:ascii="Arial" w:hAnsi="Arial" w:eastAsia="Arial" w:cs="Arial"/>
          <w:color w:val="auto"/>
          <w:sz w:val="20"/>
          <w:szCs w:val="20"/>
        </w:rPr>
      </w:pPr>
    </w:p>
    <w:p w:rsidRPr="00C52A01" w:rsidR="00A110AD" w:rsidP="437F43D0" w:rsidRDefault="00A110AD" w14:paraId="679B170E" w14:textId="77777777">
      <w:pPr>
        <w:rPr>
          <w:rFonts w:ascii="Arial" w:hAnsi="Arial" w:eastAsia="Arial" w:cs="Arial"/>
          <w:color w:val="auto"/>
        </w:rPr>
      </w:pPr>
      <w:r w:rsidRPr="437F43D0" w:rsidR="00A110AD">
        <w:rPr>
          <w:rFonts w:ascii="Arial" w:hAnsi="Arial" w:eastAsia="Arial" w:cs="Arial"/>
          <w:b w:val="1"/>
          <w:bCs w:val="1"/>
          <w:color w:val="auto"/>
        </w:rPr>
        <w:t>Artikel 5: Indienen van een klacht</w:t>
      </w:r>
    </w:p>
    <w:p w:rsidRPr="00C52A01" w:rsidR="00A110AD" w:rsidP="437F43D0" w:rsidRDefault="00A110AD" w14:paraId="43D063CE" w14:textId="77777777">
      <w:pPr>
        <w:rPr>
          <w:rFonts w:ascii="Arial" w:hAnsi="Arial" w:eastAsia="Arial" w:cs="Arial"/>
          <w:color w:val="auto"/>
          <w:sz w:val="20"/>
          <w:szCs w:val="20"/>
        </w:rPr>
      </w:pPr>
    </w:p>
    <w:p w:rsidRPr="00C52A01" w:rsidR="00A110AD" w:rsidP="437F43D0" w:rsidRDefault="00A110AD" w14:paraId="2C91A902" w14:textId="24B3F7BE">
      <w:pPr>
        <w:numPr>
          <w:ilvl w:val="0"/>
          <w:numId w:val="14"/>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De klager dient de klacht in bij de interne klachtencommissie. </w:t>
      </w:r>
      <w:r w:rsidRPr="437F43D0" w:rsidR="00364D4F">
        <w:rPr>
          <w:rFonts w:ascii="Arial" w:hAnsi="Arial" w:eastAsia="Arial" w:cs="Arial"/>
          <w:color w:val="auto"/>
          <w:sz w:val="20"/>
          <w:szCs w:val="20"/>
        </w:rPr>
        <w:t xml:space="preserve">De klacht wordt schriftelijk ingediend bij de klachtencommissie via het mailadres </w:t>
      </w:r>
      <w:hyperlink r:id="Rbaeaa32b0cff4196">
        <w:r w:rsidRPr="437F43D0" w:rsidR="00364D4F">
          <w:rPr>
            <w:rStyle w:val="Hyperlink"/>
            <w:rFonts w:ascii="Arial" w:hAnsi="Arial" w:eastAsia="Arial" w:cs="Arial"/>
            <w:color w:val="auto"/>
            <w:sz w:val="20"/>
            <w:szCs w:val="20"/>
          </w:rPr>
          <w:t>klachtencommissie@mendelcollege.nl</w:t>
        </w:r>
      </w:hyperlink>
      <w:r w:rsidRPr="437F43D0" w:rsidR="00364D4F">
        <w:rPr>
          <w:rFonts w:ascii="Arial" w:hAnsi="Arial" w:eastAsia="Arial" w:cs="Arial"/>
          <w:color w:val="auto"/>
          <w:sz w:val="20"/>
          <w:szCs w:val="20"/>
        </w:rPr>
        <w:t xml:space="preserve">. </w:t>
      </w:r>
      <w:r w:rsidRPr="437F43D0" w:rsidR="00A110AD">
        <w:rPr>
          <w:rFonts w:ascii="Arial" w:hAnsi="Arial" w:eastAsia="Arial" w:cs="Arial"/>
          <w:color w:val="auto"/>
          <w:sz w:val="20"/>
          <w:szCs w:val="20"/>
        </w:rPr>
        <w:t xml:space="preserve">Is de klacht gericht tegen </w:t>
      </w:r>
      <w:r w:rsidRPr="437F43D0" w:rsidR="22B33932">
        <w:rPr>
          <w:rFonts w:ascii="Arial" w:hAnsi="Arial" w:eastAsia="Arial" w:cs="Arial"/>
          <w:color w:val="auto"/>
          <w:sz w:val="20"/>
          <w:szCs w:val="20"/>
        </w:rPr>
        <w:t>de rector-bestuurder</w:t>
      </w:r>
      <w:r w:rsidRPr="437F43D0" w:rsidR="00A110AD">
        <w:rPr>
          <w:rFonts w:ascii="Arial" w:hAnsi="Arial" w:eastAsia="Arial" w:cs="Arial"/>
          <w:color w:val="auto"/>
          <w:sz w:val="20"/>
          <w:szCs w:val="20"/>
        </w:rPr>
        <w:t>, wordt de klacht bij de secretaris van het bestuur</w:t>
      </w:r>
      <w:r w:rsidRPr="437F43D0" w:rsidR="00A110AD">
        <w:rPr>
          <w:rFonts w:ascii="Arial" w:hAnsi="Arial" w:eastAsia="Arial" w:cs="Arial"/>
          <w:color w:val="auto"/>
          <w:sz w:val="20"/>
          <w:szCs w:val="20"/>
        </w:rPr>
        <w:t xml:space="preserve"> ingediend</w:t>
      </w:r>
      <w:r w:rsidRPr="437F43D0" w:rsidR="000F3C02">
        <w:rPr>
          <w:rFonts w:ascii="Arial" w:hAnsi="Arial" w:eastAsia="Arial" w:cs="Arial"/>
          <w:color w:val="auto"/>
          <w:sz w:val="20"/>
          <w:szCs w:val="20"/>
        </w:rPr>
        <w:t xml:space="preserve"> via het mailadres </w:t>
      </w:r>
      <w:hyperlink r:id="Rf792fd7893eb4adc">
        <w:r w:rsidRPr="437F43D0" w:rsidR="000F3C02">
          <w:rPr>
            <w:rStyle w:val="Hyperlink"/>
            <w:rFonts w:ascii="Arial" w:hAnsi="Arial" w:eastAsia="Arial" w:cs="Arial"/>
            <w:color w:val="auto"/>
            <w:sz w:val="20"/>
            <w:szCs w:val="20"/>
            <w:u w:val="single"/>
          </w:rPr>
          <w:t>secretarisbestuur@mendelcollege</w:t>
        </w:r>
        <w:r w:rsidRPr="437F43D0" w:rsidR="000F3C02">
          <w:rPr>
            <w:rStyle w:val="Hyperlink"/>
            <w:rFonts w:ascii="Arial" w:hAnsi="Arial" w:eastAsia="Arial" w:cs="Arial"/>
            <w:color w:val="auto"/>
            <w:sz w:val="20"/>
            <w:szCs w:val="20"/>
          </w:rPr>
          <w:t>.nl</w:t>
        </w:r>
      </w:hyperlink>
      <w:r w:rsidRPr="437F43D0" w:rsidR="00A110AD">
        <w:rPr>
          <w:rFonts w:ascii="Arial" w:hAnsi="Arial" w:eastAsia="Arial" w:cs="Arial"/>
          <w:color w:val="auto"/>
          <w:sz w:val="20"/>
          <w:szCs w:val="20"/>
        </w:rPr>
        <w:t>.</w:t>
      </w:r>
      <w:r w:rsidRPr="437F43D0" w:rsidR="3BA613BB">
        <w:rPr>
          <w:rFonts w:ascii="Arial" w:hAnsi="Arial" w:eastAsia="Arial" w:cs="Arial"/>
          <w:color w:val="auto"/>
          <w:sz w:val="20"/>
          <w:szCs w:val="20"/>
        </w:rPr>
        <w:t xml:space="preserve"> </w:t>
      </w:r>
    </w:p>
    <w:p w:rsidRPr="00C52A01" w:rsidR="00A110AD" w:rsidP="437F43D0" w:rsidRDefault="00364D4F" w14:paraId="6B0D7D07" w14:textId="77777777">
      <w:pPr>
        <w:numPr>
          <w:ilvl w:val="0"/>
          <w:numId w:val="14"/>
        </w:numPr>
        <w:tabs>
          <w:tab w:val="clear" w:pos="360"/>
        </w:tabs>
        <w:rPr>
          <w:rFonts w:ascii="Arial" w:hAnsi="Arial" w:eastAsia="Arial" w:cs="Arial"/>
          <w:color w:val="000000" w:themeColor="text1" w:themeTint="FF" w:themeShade="FF"/>
          <w:sz w:val="20"/>
          <w:szCs w:val="20"/>
        </w:rPr>
      </w:pPr>
      <w:r w:rsidRPr="437F43D0" w:rsidR="00364D4F">
        <w:rPr>
          <w:rFonts w:ascii="Arial" w:hAnsi="Arial" w:eastAsia="Arial" w:cs="Arial"/>
          <w:color w:val="auto"/>
          <w:sz w:val="20"/>
          <w:szCs w:val="20"/>
        </w:rPr>
        <w:t xml:space="preserve">De klacht dient binnen twee </w:t>
      </w:r>
      <w:r w:rsidRPr="437F43D0" w:rsidR="00A110AD">
        <w:rPr>
          <w:rFonts w:ascii="Arial" w:hAnsi="Arial" w:eastAsia="Arial" w:cs="Arial"/>
          <w:color w:val="auto"/>
          <w:sz w:val="20"/>
          <w:szCs w:val="20"/>
        </w:rPr>
        <w:t>werkweken na de gedraging of beslissing te wor</w:t>
      </w:r>
      <w:r w:rsidRPr="437F43D0" w:rsidR="00A110AD">
        <w:rPr>
          <w:rFonts w:ascii="Arial" w:hAnsi="Arial" w:eastAsia="Arial" w:cs="Arial"/>
          <w:color w:val="auto"/>
          <w:sz w:val="20"/>
          <w:szCs w:val="20"/>
        </w:rPr>
        <w:t>den ingediend, tenzij de interne klachtencommissie anders beslist.</w:t>
      </w:r>
    </w:p>
    <w:p w:rsidRPr="00C52A01" w:rsidR="00A110AD" w:rsidP="437F43D0" w:rsidRDefault="00A110AD" w14:paraId="7F82646F" w14:textId="77777777">
      <w:pPr>
        <w:numPr>
          <w:ilvl w:val="0"/>
          <w:numId w:val="14"/>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Indien de klacht wordt ingediend bij een ander (orgaan) dan de interne klachtencommissie, verwijst de ontvanger de klager </w:t>
      </w:r>
      <w:r w:rsidRPr="437F43D0" w:rsidR="00A54A4E">
        <w:rPr>
          <w:rFonts w:ascii="Arial" w:hAnsi="Arial" w:eastAsia="Arial" w:cs="Arial"/>
          <w:color w:val="auto"/>
          <w:sz w:val="20"/>
          <w:szCs w:val="20"/>
        </w:rPr>
        <w:t>meteen</w:t>
      </w:r>
      <w:r w:rsidRPr="437F43D0" w:rsidR="00A110AD">
        <w:rPr>
          <w:rFonts w:ascii="Arial" w:hAnsi="Arial" w:eastAsia="Arial" w:cs="Arial"/>
          <w:color w:val="auto"/>
          <w:sz w:val="20"/>
          <w:szCs w:val="20"/>
        </w:rPr>
        <w:t xml:space="preserve"> door naar de interne klachtencommissie. De ontvanger is tot geheimhouding verplicht.</w:t>
      </w:r>
    </w:p>
    <w:p w:rsidRPr="00C52A01" w:rsidR="00A110AD" w:rsidP="437F43D0" w:rsidRDefault="00A110AD" w14:paraId="4853EFEF" w14:textId="77777777">
      <w:pPr>
        <w:numPr>
          <w:ilvl w:val="0"/>
          <w:numId w:val="14"/>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Op de ingediende klacht wordt de datum van ontvangst aangetekend.</w:t>
      </w:r>
    </w:p>
    <w:p w:rsidRPr="00C52A01" w:rsidR="00A110AD" w:rsidP="437F43D0" w:rsidRDefault="00A110AD" w14:paraId="5728762B" w14:textId="7DB23CD4">
      <w:pPr>
        <w:numPr>
          <w:ilvl w:val="0"/>
          <w:numId w:val="14"/>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Na ontvangst van de klacht deelt de interne klachtencommissie </w:t>
      </w:r>
      <w:r w:rsidRPr="437F43D0" w:rsidR="7758D8ED">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5729FD2B">
        <w:rPr>
          <w:rFonts w:ascii="Arial" w:hAnsi="Arial" w:eastAsia="Arial" w:cs="Arial"/>
          <w:color w:val="auto"/>
          <w:sz w:val="20"/>
          <w:szCs w:val="20"/>
        </w:rPr>
        <w:t>-bestuurder</w:t>
      </w:r>
      <w:r w:rsidRPr="437F43D0" w:rsidR="373EF685">
        <w:rPr>
          <w:rFonts w:ascii="Arial" w:hAnsi="Arial" w:eastAsia="Arial" w:cs="Arial"/>
          <w:color w:val="auto"/>
          <w:sz w:val="20"/>
          <w:szCs w:val="20"/>
        </w:rPr>
        <w:t>)</w:t>
      </w:r>
      <w:r w:rsidRPr="437F43D0" w:rsidR="00A110AD">
        <w:rPr>
          <w:rFonts w:ascii="Arial" w:hAnsi="Arial" w:eastAsia="Arial" w:cs="Arial"/>
          <w:color w:val="auto"/>
          <w:sz w:val="20"/>
          <w:szCs w:val="20"/>
        </w:rPr>
        <w:t>, de klager en de aangeklaagde binnen vijf werkdagen schriftelijk mee dat zij een klacht onderzoekt.</w:t>
      </w:r>
    </w:p>
    <w:p w:rsidRPr="00C52A01" w:rsidR="00A110AD" w:rsidP="437F43D0" w:rsidRDefault="00A110AD" w14:paraId="464A415D" w14:textId="77777777">
      <w:pPr>
        <w:numPr>
          <w:ilvl w:val="0"/>
          <w:numId w:val="14"/>
        </w:numPr>
        <w:tabs>
          <w:tab w:val="clear" w:pos="360"/>
        </w:tabs>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Klager en aangeklaagde kunnen zich laten bijstaan of laten vertegen</w:t>
      </w:r>
      <w:r w:rsidRPr="437F43D0" w:rsidR="00A110AD">
        <w:rPr>
          <w:rFonts w:ascii="Arial" w:hAnsi="Arial" w:eastAsia="Arial" w:cs="Arial"/>
          <w:color w:val="auto"/>
          <w:sz w:val="20"/>
          <w:szCs w:val="20"/>
        </w:rPr>
        <w:t>woordigen door een gemachtigde.</w:t>
      </w:r>
    </w:p>
    <w:p w:rsidRPr="00C52A01" w:rsidR="00A54A4E" w:rsidP="437F43D0" w:rsidRDefault="00A54A4E" w14:paraId="29BA5C49" w14:textId="40BC688A">
      <w:pPr>
        <w:numPr>
          <w:ilvl w:val="0"/>
          <w:numId w:val="14"/>
        </w:numPr>
        <w:tabs>
          <w:tab w:val="clear" w:pos="360"/>
        </w:tabs>
        <w:rPr>
          <w:rFonts w:ascii="Arial" w:hAnsi="Arial" w:eastAsia="Arial" w:cs="Arial"/>
          <w:color w:val="000000" w:themeColor="text1" w:themeTint="FF" w:themeShade="FF"/>
          <w:sz w:val="20"/>
          <w:szCs w:val="20"/>
        </w:rPr>
      </w:pPr>
      <w:r w:rsidRPr="437F43D0" w:rsidR="3CEF725A">
        <w:rPr>
          <w:rFonts w:ascii="Arial" w:hAnsi="Arial" w:eastAsia="Arial" w:cs="Arial"/>
          <w:color w:val="auto"/>
          <w:sz w:val="20"/>
          <w:szCs w:val="20"/>
        </w:rPr>
        <w:t>Het bevoegd gezag (d</w:t>
      </w:r>
      <w:r w:rsidRPr="437F43D0" w:rsidR="00A54A4E">
        <w:rPr>
          <w:rFonts w:ascii="Arial" w:hAnsi="Arial" w:eastAsia="Arial" w:cs="Arial"/>
          <w:color w:val="auto"/>
          <w:sz w:val="20"/>
          <w:szCs w:val="20"/>
        </w:rPr>
        <w:t>e rector</w:t>
      </w:r>
      <w:r w:rsidRPr="437F43D0" w:rsidR="4AA7CBE0">
        <w:rPr>
          <w:rFonts w:ascii="Arial" w:hAnsi="Arial" w:eastAsia="Arial" w:cs="Arial"/>
          <w:color w:val="auto"/>
          <w:sz w:val="20"/>
          <w:szCs w:val="20"/>
        </w:rPr>
        <w:t>-bestuurder</w:t>
      </w:r>
      <w:r w:rsidRPr="437F43D0" w:rsidR="2E269F1F">
        <w:rPr>
          <w:rFonts w:ascii="Arial" w:hAnsi="Arial" w:eastAsia="Arial" w:cs="Arial"/>
          <w:color w:val="auto"/>
          <w:sz w:val="20"/>
          <w:szCs w:val="20"/>
        </w:rPr>
        <w:t>)</w:t>
      </w:r>
      <w:r w:rsidRPr="437F43D0" w:rsidR="00A54A4E">
        <w:rPr>
          <w:rFonts w:ascii="Arial" w:hAnsi="Arial" w:eastAsia="Arial" w:cs="Arial"/>
          <w:color w:val="auto"/>
          <w:sz w:val="20"/>
          <w:szCs w:val="20"/>
        </w:rPr>
        <w:t xml:space="preserve"> </w:t>
      </w:r>
      <w:r w:rsidRPr="437F43D0" w:rsidR="00A54A4E">
        <w:rPr>
          <w:rFonts w:ascii="Arial" w:hAnsi="Arial" w:eastAsia="Arial" w:cs="Arial"/>
          <w:color w:val="auto"/>
          <w:sz w:val="20"/>
          <w:szCs w:val="20"/>
        </w:rPr>
        <w:t>kan een voorlopige voorziening treffen.</w:t>
      </w:r>
      <w:r w:rsidRPr="437F43D0" w:rsidR="4A6EB7AD">
        <w:rPr>
          <w:rFonts w:ascii="Arial" w:hAnsi="Arial" w:eastAsia="Arial" w:cs="Arial"/>
          <w:color w:val="auto"/>
          <w:sz w:val="20"/>
          <w:szCs w:val="20"/>
        </w:rPr>
        <w:t xml:space="preserve"> Ditzelfde geldt voor de RvT als de klacht </w:t>
      </w:r>
      <w:r w:rsidRPr="437F43D0" w:rsidR="2A2F31C9">
        <w:rPr>
          <w:rFonts w:ascii="Arial" w:hAnsi="Arial" w:eastAsia="Arial" w:cs="Arial"/>
          <w:color w:val="auto"/>
          <w:sz w:val="20"/>
          <w:szCs w:val="20"/>
        </w:rPr>
        <w:t>het bevoegd gezag (</w:t>
      </w:r>
      <w:r w:rsidRPr="437F43D0" w:rsidR="4A6EB7AD">
        <w:rPr>
          <w:rFonts w:ascii="Arial" w:hAnsi="Arial" w:eastAsia="Arial" w:cs="Arial"/>
          <w:color w:val="auto"/>
          <w:sz w:val="20"/>
          <w:szCs w:val="20"/>
        </w:rPr>
        <w:t>de rector-bestuurder</w:t>
      </w:r>
      <w:r w:rsidRPr="437F43D0" w:rsidR="5B2DAAAE">
        <w:rPr>
          <w:rFonts w:ascii="Arial" w:hAnsi="Arial" w:eastAsia="Arial" w:cs="Arial"/>
          <w:color w:val="auto"/>
          <w:sz w:val="20"/>
          <w:szCs w:val="20"/>
        </w:rPr>
        <w:t>)</w:t>
      </w:r>
      <w:r w:rsidRPr="437F43D0" w:rsidR="4A6EB7AD">
        <w:rPr>
          <w:rFonts w:ascii="Arial" w:hAnsi="Arial" w:eastAsia="Arial" w:cs="Arial"/>
          <w:color w:val="auto"/>
          <w:sz w:val="20"/>
          <w:szCs w:val="20"/>
        </w:rPr>
        <w:t xml:space="preserve"> betreft.</w:t>
      </w:r>
    </w:p>
    <w:p w:rsidRPr="00C52A01" w:rsidR="00A110AD" w:rsidP="437F43D0" w:rsidRDefault="00A110AD" w14:paraId="6D732BA4" w14:textId="77777777">
      <w:pPr>
        <w:rPr>
          <w:rFonts w:ascii="Arial" w:hAnsi="Arial" w:eastAsia="Arial" w:cs="Arial"/>
          <w:color w:val="auto"/>
          <w:sz w:val="20"/>
          <w:szCs w:val="20"/>
        </w:rPr>
      </w:pPr>
    </w:p>
    <w:p w:rsidRPr="00C52A01" w:rsidR="00A110AD" w:rsidP="437F43D0" w:rsidRDefault="00A110AD" w14:paraId="765E2B96" w14:textId="77777777">
      <w:pPr>
        <w:rPr>
          <w:rFonts w:ascii="Arial" w:hAnsi="Arial" w:eastAsia="Arial" w:cs="Arial"/>
          <w:b w:val="1"/>
          <w:bCs w:val="1"/>
          <w:color w:val="auto"/>
        </w:rPr>
      </w:pPr>
      <w:r w:rsidRPr="437F43D0" w:rsidR="00A110AD">
        <w:rPr>
          <w:rFonts w:ascii="Arial" w:hAnsi="Arial" w:eastAsia="Arial" w:cs="Arial"/>
          <w:b w:val="1"/>
          <w:bCs w:val="1"/>
          <w:color w:val="auto"/>
        </w:rPr>
        <w:t>Artikel 6: Intrekken van de klacht</w:t>
      </w:r>
    </w:p>
    <w:p w:rsidRPr="00C52A01" w:rsidR="00A110AD" w:rsidP="437F43D0" w:rsidRDefault="00A110AD" w14:paraId="15BB00D2" w14:textId="77777777">
      <w:pPr>
        <w:rPr>
          <w:rFonts w:ascii="Arial" w:hAnsi="Arial" w:eastAsia="Arial" w:cs="Arial"/>
          <w:b w:val="1"/>
          <w:bCs w:val="1"/>
          <w:color w:val="auto"/>
          <w:sz w:val="20"/>
          <w:szCs w:val="20"/>
        </w:rPr>
      </w:pPr>
    </w:p>
    <w:p w:rsidRPr="00C52A01" w:rsidR="00A110AD" w:rsidP="437F43D0" w:rsidRDefault="00A110AD" w14:paraId="421B3E59" w14:textId="265D3E12">
      <w:pPr>
        <w:rPr>
          <w:rFonts w:ascii="Arial" w:hAnsi="Arial" w:eastAsia="Arial" w:cs="Arial"/>
          <w:color w:val="auto"/>
          <w:sz w:val="20"/>
          <w:szCs w:val="20"/>
        </w:rPr>
      </w:pPr>
      <w:r w:rsidRPr="437F43D0" w:rsidR="00A110AD">
        <w:rPr>
          <w:rFonts w:ascii="Arial" w:hAnsi="Arial" w:eastAsia="Arial" w:cs="Arial"/>
          <w:color w:val="auto"/>
          <w:sz w:val="20"/>
          <w:szCs w:val="20"/>
        </w:rPr>
        <w:t xml:space="preserve">Indien de klager tijdens de procedure bij de interne klachtencommissie de klacht intrekt, deelt de interne klachtencommissie dit aan de aangeklaagde en </w:t>
      </w:r>
      <w:r w:rsidRPr="437F43D0" w:rsidR="6D81E420">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4F9F1F39">
        <w:rPr>
          <w:rFonts w:ascii="Arial" w:hAnsi="Arial" w:eastAsia="Arial" w:cs="Arial"/>
          <w:color w:val="auto"/>
          <w:sz w:val="20"/>
          <w:szCs w:val="20"/>
        </w:rPr>
        <w:t>-bestuurder</w:t>
      </w:r>
      <w:r w:rsidRPr="437F43D0" w:rsidR="5422047C">
        <w:rPr>
          <w:rFonts w:ascii="Arial" w:hAnsi="Arial" w:eastAsia="Arial" w:cs="Arial"/>
          <w:color w:val="auto"/>
          <w:sz w:val="20"/>
          <w:szCs w:val="20"/>
        </w:rPr>
        <w:t>)</w:t>
      </w:r>
      <w:r w:rsidRPr="437F43D0" w:rsidR="00A110AD">
        <w:rPr>
          <w:rFonts w:ascii="Arial" w:hAnsi="Arial" w:eastAsia="Arial" w:cs="Arial"/>
          <w:color w:val="auto"/>
          <w:sz w:val="20"/>
          <w:szCs w:val="20"/>
        </w:rPr>
        <w:t xml:space="preserve"> mee.</w:t>
      </w:r>
    </w:p>
    <w:p w:rsidRPr="00C52A01" w:rsidR="00A110AD" w:rsidP="437F43D0" w:rsidRDefault="00A110AD" w14:paraId="2A33AFCE" w14:textId="77777777">
      <w:pPr>
        <w:rPr>
          <w:rFonts w:ascii="Arial" w:hAnsi="Arial" w:eastAsia="Arial" w:cs="Arial"/>
          <w:color w:val="auto"/>
          <w:sz w:val="20"/>
          <w:szCs w:val="20"/>
        </w:rPr>
      </w:pPr>
    </w:p>
    <w:p w:rsidRPr="00C52A01" w:rsidR="00A110AD" w:rsidP="437F43D0" w:rsidRDefault="00A110AD" w14:paraId="1BEC32A7" w14:textId="77777777">
      <w:pPr>
        <w:rPr>
          <w:rFonts w:ascii="Arial" w:hAnsi="Arial" w:eastAsia="Arial" w:cs="Arial"/>
          <w:color w:val="auto"/>
          <w:sz w:val="20"/>
          <w:szCs w:val="20"/>
        </w:rPr>
      </w:pPr>
    </w:p>
    <w:p w:rsidRPr="00C52A01" w:rsidR="00A110AD" w:rsidP="437F43D0" w:rsidRDefault="00A110AD" w14:paraId="4F5FE8B7" w14:textId="77777777">
      <w:pPr>
        <w:rPr>
          <w:rFonts w:ascii="Arial" w:hAnsi="Arial" w:eastAsia="Arial" w:cs="Arial"/>
          <w:color w:val="auto"/>
        </w:rPr>
      </w:pPr>
      <w:r w:rsidRPr="437F43D0" w:rsidR="00A110AD">
        <w:rPr>
          <w:rFonts w:ascii="Arial" w:hAnsi="Arial" w:eastAsia="Arial" w:cs="Arial"/>
          <w:b w:val="1"/>
          <w:bCs w:val="1"/>
          <w:color w:val="auto"/>
        </w:rPr>
        <w:t>Artikel 7:</w:t>
      </w:r>
      <w:r w:rsidRPr="437F43D0" w:rsidR="00A110AD">
        <w:rPr>
          <w:rFonts w:ascii="Arial" w:hAnsi="Arial" w:eastAsia="Arial" w:cs="Arial"/>
          <w:color w:val="auto"/>
        </w:rPr>
        <w:t xml:space="preserve"> </w:t>
      </w:r>
      <w:r w:rsidRPr="437F43D0" w:rsidR="00A110AD">
        <w:rPr>
          <w:rFonts w:ascii="Arial" w:hAnsi="Arial" w:eastAsia="Arial" w:cs="Arial"/>
          <w:b w:val="1"/>
          <w:bCs w:val="1"/>
          <w:color w:val="auto"/>
        </w:rPr>
        <w:t>Inhoud van de klacht</w:t>
      </w:r>
    </w:p>
    <w:p w:rsidRPr="00C52A01" w:rsidR="00A110AD" w:rsidP="437F43D0" w:rsidRDefault="00A110AD" w14:paraId="2D6F893A" w14:textId="77777777">
      <w:pPr>
        <w:rPr>
          <w:rFonts w:ascii="Arial" w:hAnsi="Arial" w:eastAsia="Arial" w:cs="Arial"/>
          <w:color w:val="auto"/>
          <w:sz w:val="20"/>
          <w:szCs w:val="20"/>
        </w:rPr>
      </w:pPr>
    </w:p>
    <w:p w:rsidRPr="00C52A01" w:rsidR="00364D4F" w:rsidP="437F43D0" w:rsidRDefault="00A110AD" w14:paraId="2AF03A42" w14:textId="77777777">
      <w:pPr>
        <w:numPr>
          <w:ilvl w:val="0"/>
          <w:numId w:val="15"/>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De klacht wordt schriftelijk ingediend en ondertekend. </w:t>
      </w:r>
    </w:p>
    <w:p w:rsidRPr="00C52A01" w:rsidR="00A110AD" w:rsidP="437F43D0" w:rsidRDefault="00A110AD" w14:paraId="5CF7B4B1" w14:textId="77777777">
      <w:pPr>
        <w:numPr>
          <w:ilvl w:val="0"/>
          <w:numId w:val="15"/>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klacht bevat ten minste:</w:t>
      </w:r>
    </w:p>
    <w:p w:rsidRPr="00C52A01" w:rsidR="00A110AD" w:rsidP="437F43D0" w:rsidRDefault="00A110AD" w14:paraId="25DBC56A" w14:textId="77777777" w14:noSpellErr="1">
      <w:pPr>
        <w:ind w:left="381" w:hanging="0"/>
        <w:rPr>
          <w:rFonts w:ascii="Arial" w:hAnsi="Arial" w:eastAsia="Arial" w:cs="Arial"/>
          <w:color w:val="auto"/>
          <w:sz w:val="20"/>
          <w:szCs w:val="20"/>
        </w:rPr>
      </w:pPr>
      <w:r w:rsidRPr="00C52A01">
        <w:rPr>
          <w:rFonts w:ascii="Arial" w:hAnsi="Arial" w:cs="Arial"/>
          <w:sz w:val="20"/>
          <w:szCs w:val="20"/>
        </w:rPr>
        <w:tab/>
      </w:r>
      <w:r w:rsidRPr="00C52A01">
        <w:rPr>
          <w:rFonts w:ascii="Arial" w:hAnsi="Arial" w:cs="Arial"/>
          <w:sz w:val="20"/>
          <w:szCs w:val="20"/>
        </w:rPr>
        <w:tab/>
      </w:r>
      <w:r w:rsidRPr="437F43D0" w:rsidR="00A110AD">
        <w:rPr>
          <w:rFonts w:ascii="Arial" w:hAnsi="Arial" w:eastAsia="Arial" w:cs="Arial"/>
          <w:color w:val="auto"/>
          <w:sz w:val="20"/>
          <w:szCs w:val="20"/>
        </w:rPr>
        <w:t>a. de naam en het adres van de klager;</w:t>
      </w:r>
    </w:p>
    <w:p w:rsidRPr="00C52A01" w:rsidR="00A110AD" w:rsidP="437F43D0" w:rsidRDefault="00A110AD" w14:paraId="7B31488C" w14:textId="77777777" w14:noSpellErr="1">
      <w:pPr>
        <w:ind w:left="381" w:hanging="0"/>
        <w:rPr>
          <w:rFonts w:ascii="Arial" w:hAnsi="Arial" w:eastAsia="Arial" w:cs="Arial"/>
          <w:color w:val="auto"/>
          <w:sz w:val="20"/>
          <w:szCs w:val="20"/>
        </w:rPr>
      </w:pPr>
      <w:r w:rsidRPr="00C52A01">
        <w:rPr>
          <w:rFonts w:ascii="Arial" w:hAnsi="Arial" w:cs="Arial"/>
          <w:sz w:val="20"/>
          <w:szCs w:val="20"/>
        </w:rPr>
        <w:tab/>
      </w:r>
      <w:r w:rsidRPr="00C52A01">
        <w:rPr>
          <w:rFonts w:ascii="Arial" w:hAnsi="Arial" w:cs="Arial"/>
          <w:sz w:val="20"/>
          <w:szCs w:val="20"/>
        </w:rPr>
        <w:tab/>
      </w:r>
      <w:r w:rsidRPr="437F43D0" w:rsidR="00A110AD">
        <w:rPr>
          <w:rFonts w:ascii="Arial" w:hAnsi="Arial" w:eastAsia="Arial" w:cs="Arial"/>
          <w:color w:val="auto"/>
          <w:sz w:val="20"/>
          <w:szCs w:val="20"/>
        </w:rPr>
        <w:t>b. de dagtekening;</w:t>
      </w:r>
    </w:p>
    <w:p w:rsidRPr="00C52A01" w:rsidR="00A110AD" w:rsidP="437F43D0" w:rsidRDefault="00A110AD" w14:paraId="2CB92948" w14:textId="77777777" w14:noSpellErr="1">
      <w:pPr>
        <w:ind w:left="381" w:hanging="0"/>
        <w:rPr>
          <w:rFonts w:ascii="Arial" w:hAnsi="Arial" w:eastAsia="Arial" w:cs="Arial"/>
          <w:color w:val="auto"/>
          <w:sz w:val="20"/>
          <w:szCs w:val="20"/>
        </w:rPr>
      </w:pPr>
      <w:r w:rsidRPr="00C52A01">
        <w:rPr>
          <w:rFonts w:ascii="Arial" w:hAnsi="Arial" w:cs="Arial"/>
          <w:sz w:val="20"/>
          <w:szCs w:val="20"/>
        </w:rPr>
        <w:tab/>
      </w:r>
      <w:r w:rsidRPr="00C52A01">
        <w:rPr>
          <w:rFonts w:ascii="Arial" w:hAnsi="Arial" w:cs="Arial"/>
          <w:sz w:val="20"/>
          <w:szCs w:val="20"/>
        </w:rPr>
        <w:tab/>
      </w:r>
      <w:r w:rsidRPr="437F43D0" w:rsidR="00A110AD">
        <w:rPr>
          <w:rFonts w:ascii="Arial" w:hAnsi="Arial" w:eastAsia="Arial" w:cs="Arial"/>
          <w:color w:val="auto"/>
          <w:sz w:val="20"/>
          <w:szCs w:val="20"/>
        </w:rPr>
        <w:t>c. een omschrijving van de klacht.</w:t>
      </w:r>
    </w:p>
    <w:p w:rsidRPr="00C52A01" w:rsidR="00A110AD" w:rsidP="437F43D0" w:rsidRDefault="00364D4F" w14:paraId="567183E6" w14:textId="77777777">
      <w:pPr>
        <w:ind w:left="382" w:hanging="382"/>
        <w:rPr>
          <w:rFonts w:ascii="Arial" w:hAnsi="Arial" w:eastAsia="Arial" w:cs="Arial"/>
          <w:color w:val="auto"/>
          <w:sz w:val="20"/>
          <w:szCs w:val="20"/>
        </w:rPr>
      </w:pPr>
      <w:r w:rsidRPr="437F43D0" w:rsidR="00364D4F">
        <w:rPr>
          <w:rFonts w:ascii="Arial" w:hAnsi="Arial" w:eastAsia="Arial" w:cs="Arial"/>
          <w:color w:val="auto"/>
          <w:sz w:val="20"/>
          <w:szCs w:val="20"/>
        </w:rPr>
        <w:t>3</w:t>
      </w:r>
      <w:r w:rsidRPr="437F43D0" w:rsidR="00A110AD">
        <w:rPr>
          <w:rFonts w:ascii="Arial" w:hAnsi="Arial" w:eastAsia="Arial" w:cs="Arial"/>
          <w:color w:val="auto"/>
          <w:sz w:val="20"/>
          <w:szCs w:val="20"/>
        </w:rPr>
        <w:t>.</w:t>
      </w:r>
      <w:r w:rsidRPr="00C52A01" w:rsidR="00A110AD">
        <w:rPr>
          <w:rFonts w:ascii="Arial" w:hAnsi="Arial" w:cs="Arial"/>
          <w:sz w:val="20"/>
          <w:szCs w:val="20"/>
        </w:rPr>
        <w:tab/>
      </w:r>
      <w:r w:rsidRPr="437F43D0" w:rsidR="00A110AD">
        <w:rPr>
          <w:rFonts w:ascii="Arial" w:hAnsi="Arial" w:eastAsia="Arial" w:cs="Arial"/>
          <w:color w:val="auto"/>
          <w:sz w:val="20"/>
          <w:szCs w:val="20"/>
        </w:rPr>
        <w:t xml:space="preserve">Indien niet is voldaan aan het gestelde in het </w:t>
      </w:r>
      <w:r w:rsidRPr="437F43D0" w:rsidR="00E55EC5">
        <w:rPr>
          <w:rFonts w:ascii="Arial" w:hAnsi="Arial" w:eastAsia="Arial" w:cs="Arial"/>
          <w:color w:val="auto"/>
          <w:sz w:val="20"/>
          <w:szCs w:val="20"/>
        </w:rPr>
        <w:t>tweede</w:t>
      </w:r>
      <w:r w:rsidRPr="437F43D0" w:rsidR="00A110AD">
        <w:rPr>
          <w:rFonts w:ascii="Arial" w:hAnsi="Arial" w:eastAsia="Arial" w:cs="Arial"/>
          <w:color w:val="auto"/>
          <w:sz w:val="20"/>
          <w:szCs w:val="20"/>
        </w:rPr>
        <w:t xml:space="preserve"> lid, wordt de klager in de gelegenheid gesteld het verzuim binnen vijf werkdagen te her</w:t>
      </w:r>
      <w:r w:rsidRPr="437F43D0" w:rsidR="00A110AD">
        <w:rPr>
          <w:rFonts w:ascii="Arial" w:hAnsi="Arial" w:eastAsia="Arial" w:cs="Arial"/>
          <w:color w:val="auto"/>
          <w:sz w:val="20"/>
          <w:szCs w:val="20"/>
        </w:rPr>
        <w:softHyphen/>
        <w:t xml:space="preserve">stellen. Is ook dan nog niet voldaan aan het gestelde in het </w:t>
      </w:r>
      <w:r w:rsidRPr="437F43D0" w:rsidR="00E55EC5">
        <w:rPr>
          <w:rFonts w:ascii="Arial" w:hAnsi="Arial" w:eastAsia="Arial" w:cs="Arial"/>
          <w:color w:val="auto"/>
          <w:sz w:val="20"/>
          <w:szCs w:val="20"/>
        </w:rPr>
        <w:t>tweede</w:t>
      </w:r>
      <w:r w:rsidRPr="437F43D0" w:rsidR="00A110AD">
        <w:rPr>
          <w:rFonts w:ascii="Arial" w:hAnsi="Arial" w:eastAsia="Arial" w:cs="Arial"/>
          <w:color w:val="auto"/>
          <w:sz w:val="20"/>
          <w:szCs w:val="20"/>
        </w:rPr>
        <w:t xml:space="preserve"> lid, dan </w:t>
      </w:r>
      <w:r w:rsidRPr="437F43D0" w:rsidR="00A54A4E">
        <w:rPr>
          <w:rFonts w:ascii="Arial" w:hAnsi="Arial" w:eastAsia="Arial" w:cs="Arial"/>
          <w:color w:val="auto"/>
          <w:sz w:val="20"/>
          <w:szCs w:val="20"/>
        </w:rPr>
        <w:t>wordt</w:t>
      </w:r>
      <w:r w:rsidRPr="437F43D0" w:rsidR="00A110AD">
        <w:rPr>
          <w:rFonts w:ascii="Arial" w:hAnsi="Arial" w:eastAsia="Arial" w:cs="Arial"/>
          <w:color w:val="auto"/>
          <w:sz w:val="20"/>
          <w:szCs w:val="20"/>
        </w:rPr>
        <w:t xml:space="preserve"> de klacht niet-ontvankelijk verklaard.</w:t>
      </w:r>
    </w:p>
    <w:p w:rsidRPr="00C52A01" w:rsidR="00A110AD" w:rsidP="437F43D0" w:rsidRDefault="00364D4F" w14:paraId="5BDDF91A" w14:textId="5FB87030">
      <w:pPr>
        <w:ind w:left="382" w:hanging="382"/>
        <w:rPr>
          <w:rFonts w:ascii="Arial" w:hAnsi="Arial" w:eastAsia="Arial" w:cs="Arial"/>
          <w:color w:val="auto"/>
          <w:sz w:val="20"/>
          <w:szCs w:val="20"/>
        </w:rPr>
      </w:pPr>
      <w:r w:rsidRPr="437F43D0" w:rsidR="00364D4F">
        <w:rPr>
          <w:rFonts w:ascii="Arial" w:hAnsi="Arial" w:eastAsia="Arial" w:cs="Arial"/>
          <w:color w:val="auto"/>
          <w:sz w:val="20"/>
          <w:szCs w:val="20"/>
        </w:rPr>
        <w:t>4</w:t>
      </w:r>
      <w:r w:rsidRPr="437F43D0" w:rsidR="00A110AD">
        <w:rPr>
          <w:rFonts w:ascii="Arial" w:hAnsi="Arial" w:eastAsia="Arial" w:cs="Arial"/>
          <w:color w:val="auto"/>
          <w:sz w:val="20"/>
          <w:szCs w:val="20"/>
        </w:rPr>
        <w:t>.</w:t>
      </w:r>
      <w:r w:rsidRPr="00C52A01" w:rsidR="00A110AD">
        <w:rPr>
          <w:rFonts w:ascii="Arial" w:hAnsi="Arial" w:cs="Arial"/>
          <w:sz w:val="20"/>
          <w:szCs w:val="20"/>
        </w:rPr>
        <w:tab/>
      </w:r>
      <w:r w:rsidRPr="437F43D0" w:rsidR="00A110AD">
        <w:rPr>
          <w:rFonts w:ascii="Arial" w:hAnsi="Arial" w:eastAsia="Arial" w:cs="Arial"/>
          <w:color w:val="auto"/>
          <w:sz w:val="20"/>
          <w:szCs w:val="20"/>
        </w:rPr>
        <w:t xml:space="preserve">Indien de klacht niet-ontvankelijk wordt verklaard wordt dit aan de klager, de aangeklaagde en </w:t>
      </w:r>
      <w:r w:rsidRPr="437F43D0" w:rsidR="7DF8288C">
        <w:rPr>
          <w:rFonts w:ascii="Arial" w:hAnsi="Arial" w:eastAsia="Arial" w:cs="Arial"/>
          <w:color w:val="auto"/>
          <w:sz w:val="20"/>
          <w:szCs w:val="20"/>
        </w:rPr>
        <w:t xml:space="preserve">het bevoegd gezag (</w:t>
      </w:r>
      <w:r w:rsidRPr="437F43D0" w:rsidR="00A110AD">
        <w:rPr>
          <w:rFonts w:ascii="Arial" w:hAnsi="Arial" w:eastAsia="Arial" w:cs="Arial"/>
          <w:color w:val="auto"/>
          <w:sz w:val="20"/>
          <w:szCs w:val="20"/>
        </w:rPr>
        <w:t xml:space="preserve">de rector</w:t>
      </w:r>
      <w:r w:rsidRPr="437F43D0" w:rsidR="3520970C">
        <w:rPr>
          <w:rFonts w:ascii="Arial" w:hAnsi="Arial" w:eastAsia="Arial" w:cs="Arial"/>
          <w:color w:val="auto"/>
          <w:sz w:val="20"/>
          <w:szCs w:val="20"/>
        </w:rPr>
        <w:t xml:space="preserve">-bestuurder</w:t>
      </w:r>
      <w:r w:rsidRPr="437F43D0" w:rsidR="4C5B9867">
        <w:rPr>
          <w:rFonts w:ascii="Arial" w:hAnsi="Arial" w:eastAsia="Arial" w:cs="Arial"/>
          <w:color w:val="auto"/>
          <w:sz w:val="20"/>
          <w:szCs w:val="20"/>
        </w:rPr>
        <w:t xml:space="preserve">)</w:t>
      </w:r>
      <w:r w:rsidRPr="437F43D0" w:rsidR="00A110AD">
        <w:rPr>
          <w:rFonts w:ascii="Arial" w:hAnsi="Arial" w:eastAsia="Arial" w:cs="Arial"/>
          <w:color w:val="auto"/>
          <w:sz w:val="20"/>
          <w:szCs w:val="20"/>
        </w:rPr>
        <w:t xml:space="preserve"> gemeld. </w:t>
      </w:r>
    </w:p>
    <w:p w:rsidRPr="00C52A01" w:rsidR="00A110AD" w:rsidP="437F43D0" w:rsidRDefault="00A110AD" w14:paraId="6DAA3F85" w14:textId="77777777">
      <w:pPr>
        <w:rPr>
          <w:rFonts w:ascii="Arial" w:hAnsi="Arial" w:eastAsia="Arial" w:cs="Arial"/>
          <w:color w:val="auto"/>
          <w:sz w:val="20"/>
          <w:szCs w:val="20"/>
        </w:rPr>
      </w:pPr>
    </w:p>
    <w:p w:rsidRPr="00C52A01" w:rsidR="00A110AD" w:rsidP="437F43D0" w:rsidRDefault="00A110AD" w14:paraId="3753D2CB" w14:textId="77777777">
      <w:pPr>
        <w:rPr>
          <w:rFonts w:ascii="Arial" w:hAnsi="Arial" w:eastAsia="Arial" w:cs="Arial"/>
          <w:color w:val="auto"/>
        </w:rPr>
      </w:pPr>
      <w:r w:rsidRPr="437F43D0" w:rsidR="00A110AD">
        <w:rPr>
          <w:rFonts w:ascii="Arial" w:hAnsi="Arial" w:eastAsia="Arial" w:cs="Arial"/>
          <w:b w:val="1"/>
          <w:bCs w:val="1"/>
          <w:color w:val="auto"/>
        </w:rPr>
        <w:t>Artikel 8: Vooronderzoek</w:t>
      </w:r>
    </w:p>
    <w:p w:rsidRPr="00C52A01" w:rsidR="00A110AD" w:rsidP="437F43D0" w:rsidRDefault="00A110AD" w14:paraId="25CA8ACB" w14:textId="77777777">
      <w:pPr>
        <w:rPr>
          <w:rFonts w:ascii="Arial" w:hAnsi="Arial" w:eastAsia="Arial" w:cs="Arial"/>
          <w:color w:val="auto"/>
          <w:sz w:val="20"/>
          <w:szCs w:val="20"/>
        </w:rPr>
      </w:pPr>
    </w:p>
    <w:p w:rsidRPr="00C52A01" w:rsidR="00A110AD" w:rsidP="437F43D0" w:rsidRDefault="00A110AD" w14:paraId="663B4770" w14:textId="23C1B0BD">
      <w:pPr>
        <w:numPr>
          <w:ilvl w:val="0"/>
          <w:numId w:val="16"/>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interne klachtencommissie is in verband met de voorbereiding van de behandeling van de klacht bevoegd alle gewenste inlichtingen in te winnen. Zij kan daartoe deskundigen inschakelen en hen zo nodig uitnodigen voor de hoorzit</w:t>
      </w:r>
      <w:r w:rsidRPr="437F43D0" w:rsidR="00A110AD">
        <w:rPr>
          <w:rFonts w:ascii="Arial" w:hAnsi="Arial" w:eastAsia="Arial" w:cs="Arial"/>
          <w:color w:val="auto"/>
          <w:sz w:val="20"/>
          <w:szCs w:val="20"/>
        </w:rPr>
        <w:t>ting. Indien hieraan kosten zijn verbonden, is vooraf machtiging van de rector</w:t>
      </w:r>
      <w:r w:rsidRPr="437F43D0" w:rsidR="2F3B0B66">
        <w:rPr>
          <w:rFonts w:ascii="Arial" w:hAnsi="Arial" w:eastAsia="Arial" w:cs="Arial"/>
          <w:color w:val="auto"/>
          <w:sz w:val="20"/>
          <w:szCs w:val="20"/>
        </w:rPr>
        <w:t>-bestuurder</w:t>
      </w:r>
      <w:r w:rsidRPr="437F43D0" w:rsidR="00A110AD">
        <w:rPr>
          <w:rFonts w:ascii="Arial" w:hAnsi="Arial" w:eastAsia="Arial" w:cs="Arial"/>
          <w:color w:val="auto"/>
          <w:sz w:val="20"/>
          <w:szCs w:val="20"/>
        </w:rPr>
        <w:t xml:space="preserve"> vereist.</w:t>
      </w:r>
    </w:p>
    <w:p w:rsidRPr="00C52A01" w:rsidR="00A110AD" w:rsidP="437F43D0" w:rsidRDefault="00A110AD" w14:paraId="0B308EA6" w14:textId="77777777">
      <w:pPr>
        <w:numPr>
          <w:ilvl w:val="0"/>
          <w:numId w:val="16"/>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interne klachtencommissie bepaalt of de ingediende klacht:</w:t>
      </w:r>
    </w:p>
    <w:p w:rsidRPr="00C52A01" w:rsidR="00A110AD" w:rsidP="437F43D0" w:rsidRDefault="00A110AD" w14:paraId="60DD2C8D" w14:textId="77777777">
      <w:pPr>
        <w:numPr>
          <w:ilvl w:val="1"/>
          <w:numId w:val="16"/>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wordt</w:t>
      </w:r>
      <w:proofErr w:type="gramEnd"/>
      <w:r w:rsidRPr="437F43D0" w:rsidR="00A110AD">
        <w:rPr>
          <w:rFonts w:ascii="Arial" w:hAnsi="Arial" w:eastAsia="Arial" w:cs="Arial"/>
          <w:color w:val="auto"/>
          <w:sz w:val="20"/>
          <w:szCs w:val="20"/>
        </w:rPr>
        <w:t xml:space="preserve"> doorverwezen naar een functionaris binnen de school (bijvoorbeeld een afdelingsleider);</w:t>
      </w:r>
    </w:p>
    <w:p w:rsidRPr="00C52A01" w:rsidR="00A110AD" w:rsidP="437F43D0" w:rsidRDefault="00A110AD" w14:paraId="20030A8C" w14:textId="77777777">
      <w:pPr>
        <w:numPr>
          <w:ilvl w:val="1"/>
          <w:numId w:val="16"/>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door</w:t>
      </w:r>
      <w:proofErr w:type="gramEnd"/>
      <w:r w:rsidRPr="437F43D0" w:rsidR="00A110AD">
        <w:rPr>
          <w:rFonts w:ascii="Arial" w:hAnsi="Arial" w:eastAsia="Arial" w:cs="Arial"/>
          <w:color w:val="auto"/>
          <w:sz w:val="20"/>
          <w:szCs w:val="20"/>
        </w:rPr>
        <w:t xml:space="preserve"> de interne klachtencommissie zelf behandeld kan worden zoals in dit reglement beschreven is, of</w:t>
      </w:r>
    </w:p>
    <w:p w:rsidRPr="00C52A01" w:rsidR="00A110AD" w:rsidP="437F43D0" w:rsidRDefault="00A110AD" w14:paraId="2FB850DC" w14:textId="77777777">
      <w:pPr>
        <w:numPr>
          <w:ilvl w:val="1"/>
          <w:numId w:val="16"/>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wordt</w:t>
      </w:r>
      <w:proofErr w:type="gramEnd"/>
      <w:r w:rsidRPr="437F43D0" w:rsidR="00A110AD">
        <w:rPr>
          <w:rFonts w:ascii="Arial" w:hAnsi="Arial" w:eastAsia="Arial" w:cs="Arial"/>
          <w:color w:val="auto"/>
          <w:sz w:val="20"/>
          <w:szCs w:val="20"/>
        </w:rPr>
        <w:t xml:space="preserve"> doorverwezen naar de </w:t>
      </w:r>
      <w:r w:rsidRPr="437F43D0" w:rsidR="00584BAC">
        <w:rPr>
          <w:rFonts w:ascii="Arial" w:hAnsi="Arial" w:eastAsia="Arial" w:cs="Arial"/>
          <w:color w:val="auto"/>
          <w:sz w:val="20"/>
          <w:szCs w:val="20"/>
        </w:rPr>
        <w:t xml:space="preserve">externe </w:t>
      </w:r>
      <w:r w:rsidRPr="437F43D0" w:rsidR="00A110AD">
        <w:rPr>
          <w:rFonts w:ascii="Arial" w:hAnsi="Arial" w:eastAsia="Arial" w:cs="Arial"/>
          <w:color w:val="auto"/>
          <w:sz w:val="20"/>
          <w:szCs w:val="20"/>
        </w:rPr>
        <w:t>klachtencommissie.</w:t>
      </w:r>
    </w:p>
    <w:p w:rsidRPr="00C52A01" w:rsidR="00A110AD" w:rsidP="437F43D0" w:rsidRDefault="00A110AD" w14:paraId="4D02E402" w14:textId="421B2529">
      <w:pPr>
        <w:numPr>
          <w:ilvl w:val="0"/>
          <w:numId w:val="16"/>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In geval de interne klachtencommissie de klacht onder categorie a of c van het tweede lid rangschikt, meldt de interne klachtencommissie dit oordeel aan de klager, de aangeklaagde en </w:t>
      </w:r>
      <w:r w:rsidRPr="437F43D0" w:rsidR="6082A2EA">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49AF5B97">
        <w:rPr>
          <w:rFonts w:ascii="Arial" w:hAnsi="Arial" w:eastAsia="Arial" w:cs="Arial"/>
          <w:color w:val="auto"/>
          <w:sz w:val="20"/>
          <w:szCs w:val="20"/>
        </w:rPr>
        <w:t>-bestuurder</w:t>
      </w:r>
      <w:r w:rsidRPr="437F43D0" w:rsidR="4B079F03">
        <w:rPr>
          <w:rFonts w:ascii="Arial" w:hAnsi="Arial" w:eastAsia="Arial" w:cs="Arial"/>
          <w:color w:val="auto"/>
          <w:sz w:val="20"/>
          <w:szCs w:val="20"/>
        </w:rPr>
        <w:t>)</w:t>
      </w:r>
      <w:r w:rsidRPr="437F43D0" w:rsidR="00A110AD">
        <w:rPr>
          <w:rFonts w:ascii="Arial" w:hAnsi="Arial" w:eastAsia="Arial" w:cs="Arial"/>
          <w:color w:val="auto"/>
          <w:sz w:val="20"/>
          <w:szCs w:val="20"/>
        </w:rPr>
        <w:t xml:space="preserve">. </w:t>
      </w:r>
    </w:p>
    <w:p w:rsidRPr="00C52A01" w:rsidR="00A110AD" w:rsidP="437F43D0" w:rsidRDefault="00A110AD" w14:paraId="02F203A3" w14:textId="77777777">
      <w:pPr>
        <w:rPr>
          <w:rFonts w:ascii="Arial" w:hAnsi="Arial" w:eastAsia="Arial" w:cs="Arial"/>
          <w:color w:val="auto"/>
          <w:sz w:val="20"/>
          <w:szCs w:val="20"/>
        </w:rPr>
      </w:pPr>
    </w:p>
    <w:p w:rsidRPr="00C52A01" w:rsidR="00A110AD" w:rsidP="437F43D0" w:rsidRDefault="00A110AD" w14:paraId="19822EB4" w14:textId="77777777">
      <w:pPr>
        <w:rPr>
          <w:rFonts w:ascii="Arial" w:hAnsi="Arial" w:eastAsia="Arial" w:cs="Arial"/>
          <w:color w:val="auto"/>
        </w:rPr>
      </w:pPr>
      <w:r w:rsidRPr="437F43D0" w:rsidR="00A110AD">
        <w:rPr>
          <w:rFonts w:ascii="Arial" w:hAnsi="Arial" w:eastAsia="Arial" w:cs="Arial"/>
          <w:b w:val="1"/>
          <w:bCs w:val="1"/>
          <w:color w:val="auto"/>
        </w:rPr>
        <w:t>Artikel 9: Hoorzitting</w:t>
      </w:r>
    </w:p>
    <w:p w:rsidRPr="00C52A01" w:rsidR="00A110AD" w:rsidP="437F43D0" w:rsidRDefault="00A110AD" w14:paraId="3246627F" w14:textId="77777777">
      <w:pPr>
        <w:rPr>
          <w:rFonts w:ascii="Arial" w:hAnsi="Arial" w:eastAsia="Arial" w:cs="Arial"/>
          <w:color w:val="auto"/>
          <w:sz w:val="20"/>
          <w:szCs w:val="20"/>
        </w:rPr>
      </w:pPr>
    </w:p>
    <w:p w:rsidRPr="00C52A01" w:rsidR="00233DE9" w:rsidP="437F43D0" w:rsidRDefault="00A110AD" w14:paraId="513D67F8" w14:textId="77777777">
      <w:pPr>
        <w:numPr>
          <w:ilvl w:val="0"/>
          <w:numId w:val="27"/>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voorzitter bepaalt plaats en tijdstip van de zitting waarin de klager en de aangeklaagde tijdens een niet-openbare vergadering in de gelegen</w:t>
      </w:r>
      <w:r w:rsidRPr="437F43D0" w:rsidR="00A110AD">
        <w:rPr>
          <w:rFonts w:ascii="Arial" w:hAnsi="Arial" w:eastAsia="Arial" w:cs="Arial"/>
          <w:color w:val="auto"/>
          <w:sz w:val="20"/>
          <w:szCs w:val="20"/>
        </w:rPr>
        <w:t>heid worden gesteld te worden gehoord. De hoorzitting vindt plaats binnen twee weken na ontvangst van de klacht.</w:t>
      </w:r>
    </w:p>
    <w:p w:rsidRPr="00C52A01" w:rsidR="00233DE9" w:rsidP="437F43D0" w:rsidRDefault="00A110AD" w14:paraId="3BCA7A06" w14:textId="77777777">
      <w:pPr>
        <w:numPr>
          <w:ilvl w:val="0"/>
          <w:numId w:val="27"/>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klager en de aangeklaagde worden buiten elkaars aanwezigheid gehoord, tenzij de interne klachtencommissie anders bepaalt.</w:t>
      </w:r>
    </w:p>
    <w:p w:rsidRPr="00C52A01" w:rsidR="00233DE9" w:rsidP="437F43D0" w:rsidRDefault="00A110AD" w14:paraId="61B8055B" w14:textId="77777777">
      <w:pPr>
        <w:numPr>
          <w:ilvl w:val="0"/>
          <w:numId w:val="27"/>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Van het horen van de klager kan worden afgezien indien de klager heeft verklaard geen gebruik te willen maken van het recht te worden gehoord.</w:t>
      </w:r>
    </w:p>
    <w:p w:rsidRPr="00C52A01" w:rsidR="00A110AD" w:rsidP="437F43D0" w:rsidRDefault="00A110AD" w14:paraId="6BB25158" w14:textId="77777777">
      <w:pPr>
        <w:numPr>
          <w:ilvl w:val="0"/>
          <w:numId w:val="27"/>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Van de hoorzitting wordt een verslag gemaakt. Het verslag bevat:</w:t>
      </w:r>
    </w:p>
    <w:p w:rsidRPr="00C52A01" w:rsidR="00A110AD" w:rsidP="437F43D0" w:rsidRDefault="00A110AD" w14:paraId="32E77C47" w14:textId="77777777">
      <w:pPr>
        <w:numPr>
          <w:ilvl w:val="0"/>
          <w:numId w:val="17"/>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de</w:t>
      </w:r>
      <w:proofErr w:type="gramEnd"/>
      <w:r w:rsidRPr="437F43D0" w:rsidR="00A110AD">
        <w:rPr>
          <w:rFonts w:ascii="Arial" w:hAnsi="Arial" w:eastAsia="Arial" w:cs="Arial"/>
          <w:color w:val="auto"/>
          <w:sz w:val="20"/>
          <w:szCs w:val="20"/>
        </w:rPr>
        <w:t xml:space="preserve"> namen en de functie van de aanwezigen;</w:t>
      </w:r>
    </w:p>
    <w:p w:rsidRPr="00C52A01" w:rsidR="00A110AD" w:rsidP="437F43D0" w:rsidRDefault="00A110AD" w14:paraId="75978B6D" w14:textId="77777777">
      <w:pPr>
        <w:numPr>
          <w:ilvl w:val="0"/>
          <w:numId w:val="17"/>
        </w:numPr>
        <w:rPr>
          <w:rFonts w:ascii="Arial" w:hAnsi="Arial" w:eastAsia="Arial" w:cs="Arial"/>
          <w:color w:val="000000" w:themeColor="text1" w:themeTint="FF" w:themeShade="FF"/>
          <w:sz w:val="20"/>
          <w:szCs w:val="20"/>
        </w:rPr>
      </w:pPr>
      <w:proofErr w:type="gramStart"/>
      <w:r w:rsidRPr="437F43D0" w:rsidR="00A110AD">
        <w:rPr>
          <w:rFonts w:ascii="Arial" w:hAnsi="Arial" w:eastAsia="Arial" w:cs="Arial"/>
          <w:color w:val="auto"/>
          <w:sz w:val="20"/>
          <w:szCs w:val="20"/>
        </w:rPr>
        <w:t>een</w:t>
      </w:r>
      <w:proofErr w:type="gramEnd"/>
      <w:r w:rsidRPr="437F43D0" w:rsidR="00A110AD">
        <w:rPr>
          <w:rFonts w:ascii="Arial" w:hAnsi="Arial" w:eastAsia="Arial" w:cs="Arial"/>
          <w:color w:val="auto"/>
          <w:sz w:val="20"/>
          <w:szCs w:val="20"/>
        </w:rPr>
        <w:t xml:space="preserve"> zakelijke weergave van wat over en weer is gezegd.</w:t>
      </w:r>
    </w:p>
    <w:p w:rsidRPr="00C52A01" w:rsidR="00A110AD" w:rsidP="437F43D0" w:rsidRDefault="00A110AD" w14:paraId="51CCDA6B" w14:textId="77777777">
      <w:pPr>
        <w:numPr>
          <w:ilvl w:val="0"/>
          <w:numId w:val="27"/>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Het verslag wordt ondertekend door de voorzitter en de secretaris.</w:t>
      </w:r>
    </w:p>
    <w:p w:rsidRPr="00C52A01" w:rsidR="00A110AD" w:rsidP="437F43D0" w:rsidRDefault="00A110AD" w14:paraId="3AE42498" w14:textId="77777777">
      <w:pPr>
        <w:rPr>
          <w:rFonts w:ascii="Arial" w:hAnsi="Arial" w:eastAsia="Arial" w:cs="Arial"/>
          <w:color w:val="auto"/>
          <w:sz w:val="20"/>
          <w:szCs w:val="20"/>
        </w:rPr>
      </w:pPr>
    </w:p>
    <w:p w:rsidRPr="00C52A01" w:rsidR="00A110AD" w:rsidP="437F43D0" w:rsidRDefault="00A110AD" w14:paraId="5D5CC05F" w14:textId="77777777">
      <w:pPr>
        <w:rPr>
          <w:rFonts w:ascii="Arial" w:hAnsi="Arial" w:eastAsia="Arial" w:cs="Arial"/>
          <w:color w:val="auto"/>
        </w:rPr>
      </w:pPr>
      <w:r w:rsidRPr="437F43D0" w:rsidR="00A110AD">
        <w:rPr>
          <w:rFonts w:ascii="Arial" w:hAnsi="Arial" w:eastAsia="Arial" w:cs="Arial"/>
          <w:b w:val="1"/>
          <w:bCs w:val="1"/>
          <w:color w:val="auto"/>
        </w:rPr>
        <w:t>Artikel 10: Advies</w:t>
      </w:r>
    </w:p>
    <w:p w:rsidRPr="00C52A01" w:rsidR="00A110AD" w:rsidP="437F43D0" w:rsidRDefault="00A110AD" w14:paraId="4A4CDE98" w14:textId="77777777">
      <w:pPr>
        <w:rPr>
          <w:rFonts w:ascii="Arial" w:hAnsi="Arial" w:eastAsia="Arial" w:cs="Arial"/>
          <w:color w:val="auto"/>
          <w:sz w:val="20"/>
          <w:szCs w:val="20"/>
        </w:rPr>
      </w:pPr>
    </w:p>
    <w:p w:rsidRPr="00C52A01" w:rsidR="00A110AD" w:rsidP="437F43D0" w:rsidRDefault="00A110AD" w14:paraId="02043E25" w14:textId="77777777">
      <w:pPr>
        <w:ind w:left="382" w:hanging="382"/>
        <w:rPr>
          <w:rFonts w:ascii="Arial" w:hAnsi="Arial" w:eastAsia="Arial" w:cs="Arial"/>
          <w:color w:val="auto"/>
          <w:sz w:val="20"/>
          <w:szCs w:val="20"/>
        </w:rPr>
      </w:pPr>
      <w:r w:rsidRPr="437F43D0" w:rsidR="00A110AD">
        <w:rPr>
          <w:rFonts w:ascii="Arial" w:hAnsi="Arial" w:eastAsia="Arial" w:cs="Arial"/>
          <w:color w:val="auto"/>
          <w:sz w:val="20"/>
          <w:szCs w:val="20"/>
        </w:rPr>
        <w:t>1.</w:t>
      </w:r>
      <w:r w:rsidRPr="00C52A01">
        <w:rPr>
          <w:rFonts w:ascii="Arial" w:hAnsi="Arial" w:cs="Arial"/>
          <w:sz w:val="20"/>
          <w:szCs w:val="20"/>
        </w:rPr>
        <w:tab/>
      </w:r>
      <w:r w:rsidRPr="437F43D0" w:rsidR="00A110AD">
        <w:rPr>
          <w:rFonts w:ascii="Arial" w:hAnsi="Arial" w:eastAsia="Arial" w:cs="Arial"/>
          <w:color w:val="auto"/>
          <w:sz w:val="20"/>
          <w:szCs w:val="20"/>
        </w:rPr>
        <w:t>De interne klachtencommissie beraadslaagt en beslist achter gesloten deuren over het advies.</w:t>
      </w:r>
    </w:p>
    <w:p w:rsidRPr="00C52A01" w:rsidR="00E55EC5" w:rsidP="437F43D0" w:rsidRDefault="00E55EC5" w14:paraId="77D0CB82" w14:textId="77777777">
      <w:pPr>
        <w:ind w:left="382" w:hanging="382"/>
        <w:rPr>
          <w:rFonts w:ascii="Arial" w:hAnsi="Arial" w:eastAsia="Arial" w:cs="Arial"/>
          <w:color w:val="auto"/>
          <w:sz w:val="20"/>
          <w:szCs w:val="20"/>
        </w:rPr>
      </w:pPr>
      <w:r w:rsidRPr="437F43D0" w:rsidR="00E55EC5">
        <w:rPr>
          <w:rFonts w:ascii="Arial" w:hAnsi="Arial" w:eastAsia="Arial" w:cs="Arial"/>
          <w:color w:val="auto"/>
          <w:sz w:val="20"/>
          <w:szCs w:val="20"/>
        </w:rPr>
        <w:t>2.</w:t>
      </w:r>
      <w:r w:rsidRPr="00C52A01">
        <w:rPr>
          <w:rFonts w:ascii="Arial" w:hAnsi="Arial" w:cs="Arial"/>
          <w:sz w:val="20"/>
          <w:szCs w:val="20"/>
        </w:rPr>
        <w:tab/>
      </w:r>
      <w:r w:rsidRPr="437F43D0" w:rsidR="00E55EC5">
        <w:rPr>
          <w:rFonts w:ascii="Arial" w:hAnsi="Arial" w:eastAsia="Arial" w:cs="Arial"/>
          <w:color w:val="auto"/>
          <w:sz w:val="20"/>
          <w:szCs w:val="20"/>
        </w:rPr>
        <w:t>De interne klachtencommissie geeft in haar schriftelijke advies een gemotiveerd oordeel over het al dan niet gegrond zijn van de klacht.</w:t>
      </w:r>
    </w:p>
    <w:p w:rsidRPr="00C52A01" w:rsidR="00A110AD" w:rsidP="437F43D0" w:rsidRDefault="00E55EC5" w14:paraId="201C31AB" w14:textId="7011D068">
      <w:pPr>
        <w:ind w:left="382" w:hanging="382"/>
        <w:rPr>
          <w:rFonts w:ascii="Arial" w:hAnsi="Arial" w:eastAsia="Arial" w:cs="Arial"/>
          <w:color w:val="auto"/>
          <w:sz w:val="20"/>
          <w:szCs w:val="20"/>
        </w:rPr>
      </w:pPr>
      <w:r w:rsidRPr="437F43D0" w:rsidR="00E55EC5">
        <w:rPr>
          <w:rFonts w:ascii="Arial" w:hAnsi="Arial" w:eastAsia="Arial" w:cs="Arial"/>
          <w:color w:val="auto"/>
          <w:sz w:val="20"/>
          <w:szCs w:val="20"/>
        </w:rPr>
        <w:t>3</w:t>
      </w:r>
      <w:r w:rsidRPr="437F43D0" w:rsidR="00A110AD">
        <w:rPr>
          <w:rFonts w:ascii="Arial" w:hAnsi="Arial" w:eastAsia="Arial" w:cs="Arial"/>
          <w:color w:val="auto"/>
          <w:sz w:val="20"/>
          <w:szCs w:val="20"/>
        </w:rPr>
        <w:t>.</w:t>
      </w:r>
      <w:r w:rsidRPr="00C52A01" w:rsidR="00A110AD">
        <w:rPr>
          <w:rFonts w:ascii="Arial" w:hAnsi="Arial" w:cs="Arial"/>
          <w:sz w:val="20"/>
          <w:szCs w:val="20"/>
        </w:rPr>
        <w:tab/>
      </w:r>
      <w:r w:rsidRPr="437F43D0" w:rsidR="00A110AD">
        <w:rPr>
          <w:rFonts w:ascii="Arial" w:hAnsi="Arial" w:eastAsia="Arial" w:cs="Arial"/>
          <w:color w:val="auto"/>
          <w:sz w:val="20"/>
          <w:szCs w:val="20"/>
        </w:rPr>
        <w:t xml:space="preserve">De interne klachtencommissie rapporteert haar bevindingen </w:t>
      </w:r>
      <w:r w:rsidRPr="437F43D0" w:rsidR="00E55EC5">
        <w:rPr>
          <w:rFonts w:ascii="Arial" w:hAnsi="Arial" w:eastAsia="Arial" w:cs="Arial"/>
          <w:color w:val="auto"/>
          <w:sz w:val="20"/>
          <w:szCs w:val="20"/>
        </w:rPr>
        <w:t xml:space="preserve">(advies en verslag van de hoorzitting) </w:t>
      </w:r>
      <w:r w:rsidRPr="437F43D0" w:rsidR="00450D1C">
        <w:rPr>
          <w:rFonts w:ascii="Arial" w:hAnsi="Arial" w:eastAsia="Arial" w:cs="Arial"/>
          <w:color w:val="auto"/>
          <w:sz w:val="20"/>
          <w:szCs w:val="20"/>
        </w:rPr>
        <w:t xml:space="preserve">schriftelijk aan </w:t>
      </w:r>
      <w:r w:rsidRPr="437F43D0" w:rsidR="11F99B81">
        <w:rPr>
          <w:rFonts w:ascii="Arial" w:hAnsi="Arial" w:eastAsia="Arial" w:cs="Arial"/>
          <w:color w:val="auto"/>
          <w:sz w:val="20"/>
          <w:szCs w:val="20"/>
        </w:rPr>
        <w:t>het bevoegd gezag (</w:t>
      </w:r>
      <w:r w:rsidRPr="437F43D0" w:rsidR="00450D1C">
        <w:rPr>
          <w:rFonts w:ascii="Arial" w:hAnsi="Arial" w:eastAsia="Arial" w:cs="Arial"/>
          <w:color w:val="auto"/>
          <w:sz w:val="20"/>
          <w:szCs w:val="20"/>
        </w:rPr>
        <w:t>de rector</w:t>
      </w:r>
      <w:r w:rsidRPr="437F43D0" w:rsidR="170FB85F">
        <w:rPr>
          <w:rFonts w:ascii="Arial" w:hAnsi="Arial" w:eastAsia="Arial" w:cs="Arial"/>
          <w:color w:val="auto"/>
          <w:sz w:val="20"/>
          <w:szCs w:val="20"/>
        </w:rPr>
        <w:t>-bestuurder</w:t>
      </w:r>
      <w:r w:rsidRPr="437F43D0" w:rsidR="2F6C9A73">
        <w:rPr>
          <w:rFonts w:ascii="Arial" w:hAnsi="Arial" w:eastAsia="Arial" w:cs="Arial"/>
          <w:color w:val="auto"/>
          <w:sz w:val="20"/>
          <w:szCs w:val="20"/>
        </w:rPr>
        <w:t>)</w:t>
      </w:r>
      <w:r w:rsidRPr="437F43D0" w:rsidR="00A110AD">
        <w:rPr>
          <w:rFonts w:ascii="Arial" w:hAnsi="Arial" w:eastAsia="Arial" w:cs="Arial"/>
          <w:color w:val="auto"/>
          <w:sz w:val="20"/>
          <w:szCs w:val="20"/>
        </w:rPr>
        <w:t xml:space="preserve"> </w:t>
      </w:r>
      <w:r w:rsidRPr="437F43D0" w:rsidR="00E55EC5">
        <w:rPr>
          <w:rFonts w:ascii="Arial" w:hAnsi="Arial" w:eastAsia="Arial" w:cs="Arial"/>
          <w:color w:val="auto"/>
          <w:sz w:val="20"/>
          <w:szCs w:val="20"/>
        </w:rPr>
        <w:t xml:space="preserve">en rapporteert haar advies aan de klagende en aangeklaagde partij. Deze rapportages vinden plaats </w:t>
      </w:r>
      <w:r w:rsidRPr="437F43D0" w:rsidR="00A110AD">
        <w:rPr>
          <w:rFonts w:ascii="Arial" w:hAnsi="Arial" w:eastAsia="Arial" w:cs="Arial"/>
          <w:color w:val="auto"/>
          <w:sz w:val="20"/>
          <w:szCs w:val="20"/>
        </w:rPr>
        <w:t xml:space="preserve">binnen één </w:t>
      </w:r>
      <w:r w:rsidRPr="437F43D0" w:rsidR="000F3C02">
        <w:rPr>
          <w:rFonts w:ascii="Arial" w:hAnsi="Arial" w:eastAsia="Arial" w:cs="Arial"/>
          <w:color w:val="auto"/>
          <w:sz w:val="20"/>
          <w:szCs w:val="20"/>
        </w:rPr>
        <w:t>werk</w:t>
      </w:r>
      <w:r w:rsidRPr="437F43D0" w:rsidR="00A110AD">
        <w:rPr>
          <w:rFonts w:ascii="Arial" w:hAnsi="Arial" w:eastAsia="Arial" w:cs="Arial"/>
          <w:color w:val="auto"/>
          <w:sz w:val="20"/>
          <w:szCs w:val="20"/>
        </w:rPr>
        <w:t>week nadat de hoorzitting heeft plaatsgevon</w:t>
      </w:r>
      <w:r w:rsidRPr="437F43D0" w:rsidR="00A110AD">
        <w:rPr>
          <w:rFonts w:ascii="Arial" w:hAnsi="Arial" w:eastAsia="Arial" w:cs="Arial"/>
          <w:color w:val="auto"/>
          <w:sz w:val="20"/>
          <w:szCs w:val="20"/>
        </w:rPr>
        <w:softHyphen/>
        <w:t>den. Deze termijn kan met één week worden verlengd. Deze verlenging meldt de interne klachtencommissie met redenen omkleed aan de klager, de aange</w:t>
      </w:r>
      <w:r w:rsidRPr="437F43D0" w:rsidR="00A110AD">
        <w:rPr>
          <w:rFonts w:ascii="Arial" w:hAnsi="Arial" w:eastAsia="Arial" w:cs="Arial"/>
          <w:color w:val="auto"/>
          <w:sz w:val="20"/>
          <w:szCs w:val="20"/>
        </w:rPr>
        <w:t xml:space="preserve">klaagde en </w:t>
      </w:r>
      <w:r w:rsidRPr="437F43D0" w:rsidR="2D69AF6A">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0D870335">
        <w:rPr>
          <w:rFonts w:ascii="Arial" w:hAnsi="Arial" w:eastAsia="Arial" w:cs="Arial"/>
          <w:color w:val="auto"/>
          <w:sz w:val="20"/>
          <w:szCs w:val="20"/>
        </w:rPr>
        <w:t>-bestuurder</w:t>
      </w:r>
      <w:r w:rsidRPr="437F43D0" w:rsidR="7245CB81">
        <w:rPr>
          <w:rFonts w:ascii="Arial" w:hAnsi="Arial" w:eastAsia="Arial" w:cs="Arial"/>
          <w:color w:val="auto"/>
          <w:sz w:val="20"/>
          <w:szCs w:val="20"/>
        </w:rPr>
        <w:t>)</w:t>
      </w:r>
      <w:r w:rsidRPr="437F43D0" w:rsidR="00A110AD">
        <w:rPr>
          <w:rFonts w:ascii="Arial" w:hAnsi="Arial" w:eastAsia="Arial" w:cs="Arial"/>
          <w:color w:val="auto"/>
          <w:sz w:val="20"/>
          <w:szCs w:val="20"/>
        </w:rPr>
        <w:softHyphen/>
        <w:t>.</w:t>
      </w:r>
    </w:p>
    <w:p w:rsidRPr="00C52A01" w:rsidR="00A110AD" w:rsidP="437F43D0" w:rsidRDefault="00A110AD" w14:paraId="74AA25D7" w14:textId="623B92FF">
      <w:pPr>
        <w:ind w:left="382" w:hanging="382"/>
        <w:rPr>
          <w:rFonts w:ascii="Arial" w:hAnsi="Arial" w:eastAsia="Arial" w:cs="Arial"/>
          <w:color w:val="auto"/>
          <w:sz w:val="20"/>
          <w:szCs w:val="20"/>
        </w:rPr>
      </w:pPr>
      <w:r w:rsidRPr="437F43D0" w:rsidR="00A110AD">
        <w:rPr>
          <w:rFonts w:ascii="Arial" w:hAnsi="Arial" w:eastAsia="Arial" w:cs="Arial"/>
          <w:color w:val="auto"/>
          <w:sz w:val="20"/>
          <w:szCs w:val="20"/>
        </w:rPr>
        <w:t>4.</w:t>
      </w:r>
      <w:r w:rsidRPr="00C52A01">
        <w:rPr>
          <w:rFonts w:ascii="Arial" w:hAnsi="Arial" w:cs="Arial"/>
          <w:sz w:val="20"/>
          <w:szCs w:val="20"/>
        </w:rPr>
        <w:tab/>
      </w:r>
      <w:r w:rsidRPr="437F43D0" w:rsidR="00A110AD">
        <w:rPr>
          <w:rFonts w:ascii="Arial" w:hAnsi="Arial" w:eastAsia="Arial" w:cs="Arial"/>
          <w:color w:val="auto"/>
          <w:sz w:val="20"/>
          <w:szCs w:val="20"/>
        </w:rPr>
        <w:t xml:space="preserve">De interne klachtencommissie kan in haar advies tevens een aanbeveling doen over de door </w:t>
      </w:r>
      <w:r w:rsidRPr="437F43D0" w:rsidR="02E88556">
        <w:rPr>
          <w:rFonts w:ascii="Arial" w:hAnsi="Arial" w:eastAsia="Arial" w:cs="Arial"/>
          <w:color w:val="auto"/>
          <w:sz w:val="20"/>
          <w:szCs w:val="20"/>
        </w:rPr>
        <w:t>het bevoegd g</w:t>
      </w:r>
      <w:r w:rsidRPr="437F43D0" w:rsidR="77D14013">
        <w:rPr>
          <w:rFonts w:ascii="Arial" w:hAnsi="Arial" w:eastAsia="Arial" w:cs="Arial"/>
          <w:color w:val="auto"/>
          <w:sz w:val="20"/>
          <w:szCs w:val="20"/>
        </w:rPr>
        <w:t>e</w:t>
      </w:r>
      <w:r w:rsidRPr="437F43D0" w:rsidR="02E88556">
        <w:rPr>
          <w:rFonts w:ascii="Arial" w:hAnsi="Arial" w:eastAsia="Arial" w:cs="Arial"/>
          <w:color w:val="auto"/>
          <w:sz w:val="20"/>
          <w:szCs w:val="20"/>
        </w:rPr>
        <w:t>zag (</w:t>
      </w:r>
      <w:r w:rsidRPr="437F43D0" w:rsidR="00A110AD">
        <w:rPr>
          <w:rFonts w:ascii="Arial" w:hAnsi="Arial" w:eastAsia="Arial" w:cs="Arial"/>
          <w:color w:val="auto"/>
          <w:sz w:val="20"/>
          <w:szCs w:val="20"/>
        </w:rPr>
        <w:t>de rector</w:t>
      </w:r>
      <w:r w:rsidRPr="437F43D0" w:rsidR="1984F87A">
        <w:rPr>
          <w:rFonts w:ascii="Arial" w:hAnsi="Arial" w:eastAsia="Arial" w:cs="Arial"/>
          <w:color w:val="auto"/>
          <w:sz w:val="20"/>
          <w:szCs w:val="20"/>
        </w:rPr>
        <w:t xml:space="preserve">-bestuurder</w:t>
      </w:r>
      <w:r w:rsidRPr="437F43D0" w:rsidR="2E736B56">
        <w:rPr>
          <w:rFonts w:ascii="Arial" w:hAnsi="Arial" w:eastAsia="Arial" w:cs="Arial"/>
          <w:color w:val="auto"/>
          <w:sz w:val="20"/>
          <w:szCs w:val="20"/>
        </w:rPr>
        <w:t xml:space="preserve">)</w:t>
      </w:r>
      <w:r w:rsidRPr="437F43D0" w:rsidR="1984F87A">
        <w:rPr>
          <w:rFonts w:ascii="Arial" w:hAnsi="Arial" w:eastAsia="Arial" w:cs="Arial"/>
          <w:color w:val="auto"/>
          <w:sz w:val="20"/>
          <w:szCs w:val="20"/>
        </w:rPr>
        <w:t xml:space="preserve"> </w:t>
      </w:r>
      <w:r w:rsidRPr="437F43D0" w:rsidR="00A110AD">
        <w:rPr>
          <w:rFonts w:ascii="Arial" w:hAnsi="Arial" w:eastAsia="Arial" w:cs="Arial"/>
          <w:color w:val="auto"/>
          <w:sz w:val="20"/>
          <w:szCs w:val="20"/>
        </w:rPr>
        <w:t>te treffen maatregelen.</w:t>
      </w:r>
    </w:p>
    <w:p w:rsidRPr="00C52A01" w:rsidR="00A110AD" w:rsidP="437F43D0" w:rsidRDefault="00A110AD" w14:paraId="3E7A9634" w14:textId="77777777">
      <w:pPr>
        <w:rPr>
          <w:rFonts w:ascii="Arial" w:hAnsi="Arial" w:eastAsia="Arial" w:cs="Arial"/>
          <w:color w:val="auto"/>
          <w:sz w:val="20"/>
          <w:szCs w:val="20"/>
        </w:rPr>
      </w:pPr>
    </w:p>
    <w:p w:rsidRPr="00C52A01" w:rsidR="00A110AD" w:rsidP="437F43D0" w:rsidRDefault="00A110AD" w14:paraId="7FE10E58" w14:textId="77777777">
      <w:pPr>
        <w:rPr>
          <w:rFonts w:ascii="Arial" w:hAnsi="Arial" w:eastAsia="Arial" w:cs="Arial"/>
          <w:b w:val="1"/>
          <w:bCs w:val="1"/>
          <w:color w:val="auto"/>
        </w:rPr>
      </w:pPr>
      <w:r w:rsidRPr="437F43D0" w:rsidR="00A110AD">
        <w:rPr>
          <w:rFonts w:ascii="Arial" w:hAnsi="Arial" w:eastAsia="Arial" w:cs="Arial"/>
          <w:b w:val="1"/>
          <w:bCs w:val="1"/>
          <w:color w:val="auto"/>
        </w:rPr>
        <w:t>Artikel 11: Quorum</w:t>
      </w:r>
    </w:p>
    <w:p w:rsidRPr="00C52A01" w:rsidR="00A110AD" w:rsidP="437F43D0" w:rsidRDefault="00A110AD" w14:paraId="77F054C7" w14:textId="77777777">
      <w:pPr>
        <w:rPr>
          <w:rFonts w:ascii="Arial" w:hAnsi="Arial" w:eastAsia="Arial" w:cs="Arial"/>
          <w:color w:val="auto"/>
          <w:sz w:val="20"/>
          <w:szCs w:val="20"/>
        </w:rPr>
      </w:pPr>
    </w:p>
    <w:p w:rsidRPr="00C52A01" w:rsidR="00A110AD" w:rsidP="437F43D0" w:rsidRDefault="00A110AD" w14:paraId="59F15E96" w14:textId="77777777">
      <w:pPr>
        <w:rPr>
          <w:rFonts w:ascii="Arial" w:hAnsi="Arial" w:eastAsia="Arial" w:cs="Arial"/>
          <w:color w:val="auto"/>
          <w:sz w:val="20"/>
          <w:szCs w:val="20"/>
        </w:rPr>
      </w:pPr>
      <w:r w:rsidRPr="437F43D0" w:rsidR="00A110AD">
        <w:rPr>
          <w:rFonts w:ascii="Arial" w:hAnsi="Arial" w:eastAsia="Arial" w:cs="Arial"/>
          <w:color w:val="auto"/>
          <w:sz w:val="20"/>
          <w:szCs w:val="20"/>
        </w:rPr>
        <w:t>Voor het houden van een zitting is vereist, dat ten minste twee leden van de interne klachtencommissie, waaronder de voorzitter, aanwezig zijn.</w:t>
      </w:r>
    </w:p>
    <w:p w:rsidRPr="00C52A01" w:rsidR="00A110AD" w:rsidP="437F43D0" w:rsidRDefault="00A110AD" w14:paraId="1BC689EB" w14:textId="77777777">
      <w:pPr>
        <w:rPr>
          <w:rFonts w:ascii="Arial" w:hAnsi="Arial" w:eastAsia="Arial" w:cs="Arial"/>
          <w:color w:val="auto"/>
          <w:sz w:val="20"/>
          <w:szCs w:val="20"/>
        </w:rPr>
      </w:pPr>
    </w:p>
    <w:p w:rsidRPr="00C52A01" w:rsidR="00A110AD" w:rsidP="437F43D0" w:rsidRDefault="00A110AD" w14:paraId="2AA5C5A7" w14:textId="77777777">
      <w:pPr>
        <w:rPr>
          <w:rFonts w:ascii="Arial" w:hAnsi="Arial" w:eastAsia="Arial" w:cs="Arial"/>
          <w:color w:val="auto"/>
        </w:rPr>
      </w:pPr>
      <w:r w:rsidRPr="437F43D0" w:rsidR="00A110AD">
        <w:rPr>
          <w:rFonts w:ascii="Arial" w:hAnsi="Arial" w:eastAsia="Arial" w:cs="Arial"/>
          <w:b w:val="1"/>
          <w:bCs w:val="1"/>
          <w:color w:val="auto"/>
        </w:rPr>
        <w:t>Artikel 12: Niet-deelneming aan de behandeling</w:t>
      </w:r>
    </w:p>
    <w:p w:rsidRPr="00C52A01" w:rsidR="00A110AD" w:rsidP="437F43D0" w:rsidRDefault="00A110AD" w14:paraId="349C63DF" w14:textId="77777777">
      <w:pPr>
        <w:rPr>
          <w:rFonts w:ascii="Arial" w:hAnsi="Arial" w:eastAsia="Arial" w:cs="Arial"/>
          <w:color w:val="auto"/>
          <w:sz w:val="20"/>
          <w:szCs w:val="20"/>
        </w:rPr>
      </w:pPr>
    </w:p>
    <w:p w:rsidRPr="00C52A01" w:rsidR="00A110AD" w:rsidP="437F43D0" w:rsidRDefault="00A110AD" w14:paraId="6EB0316F" w14:textId="77777777">
      <w:pPr>
        <w:numPr>
          <w:ilvl w:val="0"/>
          <w:numId w:val="19"/>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voorzitter en de leden van de interne klachtencommissie nemen niet deel aan de behandeling van een klacht, indien daarbij hun onpartijdigheid in het geding kan zijn.</w:t>
      </w:r>
    </w:p>
    <w:p w:rsidRPr="00C52A01" w:rsidR="00A110AD" w:rsidP="437F43D0" w:rsidRDefault="00A110AD" w14:paraId="78655DD7" w14:textId="77777777">
      <w:pPr>
        <w:numPr>
          <w:ilvl w:val="0"/>
          <w:numId w:val="19"/>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voorzitter en de leden van de interne klachtencommissie nemen niet deel aan de behandeling van een klacht, indien zij de partij zijn waartegen de klacht is ingediend.</w:t>
      </w:r>
    </w:p>
    <w:p w:rsidRPr="00C52A01" w:rsidR="00A110AD" w:rsidP="437F43D0" w:rsidRDefault="00A110AD" w14:paraId="63CDFE4F" w14:textId="77777777">
      <w:pPr>
        <w:rPr>
          <w:rFonts w:ascii="Arial" w:hAnsi="Arial" w:eastAsia="Arial" w:cs="Arial"/>
          <w:color w:val="auto"/>
          <w:sz w:val="20"/>
          <w:szCs w:val="20"/>
        </w:rPr>
      </w:pPr>
    </w:p>
    <w:p w:rsidRPr="00C52A01" w:rsidR="00A110AD" w:rsidP="437F43D0" w:rsidRDefault="00A110AD" w14:paraId="70A20A9E" w14:textId="77777777">
      <w:pPr>
        <w:rPr>
          <w:rFonts w:ascii="Arial" w:hAnsi="Arial" w:eastAsia="Arial" w:cs="Arial"/>
          <w:color w:val="auto"/>
        </w:rPr>
      </w:pPr>
      <w:r w:rsidRPr="437F43D0" w:rsidR="00A110AD">
        <w:rPr>
          <w:rFonts w:ascii="Arial" w:hAnsi="Arial" w:eastAsia="Arial" w:cs="Arial"/>
          <w:b w:val="1"/>
          <w:bCs w:val="1"/>
          <w:color w:val="auto"/>
        </w:rPr>
        <w:t>Artikel 13: Beslissing op advies</w:t>
      </w:r>
    </w:p>
    <w:p w:rsidRPr="00C52A01" w:rsidR="00A110AD" w:rsidP="437F43D0" w:rsidRDefault="00A110AD" w14:paraId="137E3B26" w14:textId="77777777">
      <w:pPr>
        <w:rPr>
          <w:rFonts w:ascii="Arial" w:hAnsi="Arial" w:eastAsia="Arial" w:cs="Arial"/>
          <w:color w:val="auto"/>
          <w:sz w:val="20"/>
          <w:szCs w:val="20"/>
        </w:rPr>
      </w:pPr>
    </w:p>
    <w:p w:rsidRPr="00C52A01" w:rsidR="00EC2622" w:rsidP="437F43D0" w:rsidRDefault="00A110AD" w14:paraId="6CAFDC12" w14:textId="0FBE59C2">
      <w:pPr>
        <w:numPr>
          <w:ilvl w:val="0"/>
          <w:numId w:val="26"/>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 uiteindelijke</w:t>
      </w:r>
      <w:r w:rsidRPr="437F43D0" w:rsidR="00A110AD">
        <w:rPr>
          <w:rFonts w:ascii="Arial" w:hAnsi="Arial" w:eastAsia="Arial" w:cs="Arial"/>
          <w:color w:val="auto"/>
          <w:sz w:val="20"/>
          <w:szCs w:val="20"/>
        </w:rPr>
        <w:t xml:space="preserve"> beslissing wordt door </w:t>
      </w:r>
      <w:r w:rsidRPr="437F43D0" w:rsidR="0B9C3BD7">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2232CA90">
        <w:rPr>
          <w:rFonts w:ascii="Arial" w:hAnsi="Arial" w:eastAsia="Arial" w:cs="Arial"/>
          <w:color w:val="auto"/>
          <w:sz w:val="20"/>
          <w:szCs w:val="20"/>
        </w:rPr>
        <w:t>-bestuurder</w:t>
      </w:r>
      <w:r w:rsidRPr="437F43D0" w:rsidR="0D50A6B8">
        <w:rPr>
          <w:rFonts w:ascii="Arial" w:hAnsi="Arial" w:eastAsia="Arial" w:cs="Arial"/>
          <w:color w:val="auto"/>
          <w:sz w:val="20"/>
          <w:szCs w:val="20"/>
        </w:rPr>
        <w:t>)</w:t>
      </w:r>
      <w:r w:rsidRPr="437F43D0" w:rsidR="00A110AD">
        <w:rPr>
          <w:rFonts w:ascii="Arial" w:hAnsi="Arial" w:eastAsia="Arial" w:cs="Arial"/>
          <w:color w:val="auto"/>
          <w:sz w:val="20"/>
          <w:szCs w:val="20"/>
        </w:rPr>
        <w:t xml:space="preserve"> niet genomen dan nadat de aangeklaagde in de gelegenheid is gesteld zich mondeling en/of schriftelijk te verweren tegen de door </w:t>
      </w:r>
      <w:r w:rsidRPr="437F43D0" w:rsidR="3BFE013C">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23A07778">
        <w:rPr>
          <w:rFonts w:ascii="Arial" w:hAnsi="Arial" w:eastAsia="Arial" w:cs="Arial"/>
          <w:color w:val="auto"/>
          <w:sz w:val="20"/>
          <w:szCs w:val="20"/>
        </w:rPr>
        <w:t>-bestuurder)</w:t>
      </w:r>
      <w:r w:rsidRPr="437F43D0" w:rsidR="00A110AD">
        <w:rPr>
          <w:rFonts w:ascii="Arial" w:hAnsi="Arial" w:eastAsia="Arial" w:cs="Arial"/>
          <w:color w:val="auto"/>
          <w:sz w:val="20"/>
          <w:szCs w:val="20"/>
        </w:rPr>
        <w:t xml:space="preserve"> voorgenomen beslissing. </w:t>
      </w:r>
    </w:p>
    <w:p w:rsidRPr="00C52A01" w:rsidR="00A110AD" w:rsidP="437F43D0" w:rsidRDefault="00A110AD" w14:paraId="319A9261" w14:textId="3A4CE44B">
      <w:pPr>
        <w:numPr>
          <w:ilvl w:val="0"/>
          <w:numId w:val="26"/>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Binnen één </w:t>
      </w:r>
      <w:r w:rsidRPr="437F43D0" w:rsidR="00356720">
        <w:rPr>
          <w:rFonts w:ascii="Arial" w:hAnsi="Arial" w:eastAsia="Arial" w:cs="Arial"/>
          <w:color w:val="auto"/>
          <w:sz w:val="20"/>
          <w:szCs w:val="20"/>
        </w:rPr>
        <w:t>werk</w:t>
      </w:r>
      <w:r w:rsidRPr="437F43D0" w:rsidR="00A110AD">
        <w:rPr>
          <w:rFonts w:ascii="Arial" w:hAnsi="Arial" w:eastAsia="Arial" w:cs="Arial"/>
          <w:color w:val="auto"/>
          <w:sz w:val="20"/>
          <w:szCs w:val="20"/>
        </w:rPr>
        <w:t xml:space="preserve">week na ontvangst van het advies van de interne klachtencommissie deelt </w:t>
      </w:r>
      <w:r w:rsidRPr="437F43D0" w:rsidR="61965A5D">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6EBBDE5D">
        <w:rPr>
          <w:rFonts w:ascii="Arial" w:hAnsi="Arial" w:eastAsia="Arial" w:cs="Arial"/>
          <w:color w:val="auto"/>
          <w:sz w:val="20"/>
          <w:szCs w:val="20"/>
        </w:rPr>
        <w:t>-bestuurder</w:t>
      </w:r>
      <w:r w:rsidRPr="437F43D0" w:rsidR="347C0FDC">
        <w:rPr>
          <w:rFonts w:ascii="Arial" w:hAnsi="Arial" w:eastAsia="Arial" w:cs="Arial"/>
          <w:color w:val="auto"/>
          <w:sz w:val="20"/>
          <w:szCs w:val="20"/>
        </w:rPr>
        <w:t>)</w:t>
      </w:r>
      <w:r w:rsidRPr="437F43D0" w:rsidR="00A110AD">
        <w:rPr>
          <w:rFonts w:ascii="Arial" w:hAnsi="Arial" w:eastAsia="Arial" w:cs="Arial"/>
          <w:color w:val="auto"/>
          <w:sz w:val="20"/>
          <w:szCs w:val="20"/>
        </w:rPr>
        <w:t xml:space="preserve"> aan de klager en de aangeklaagde en de interne klachtencommissie schriftelijk gemotiveerd mee of hij het oordeel over de gegrondheid van de klacht deelt en of hij naar aanleiding van dat oordeel maatregelen neemt en zo ja welke. De mededeling gaat vergezeld van het verslag van de hoorzitting, tenzij zwaarwegende belangen zich daartegen verzetten.</w:t>
      </w:r>
    </w:p>
    <w:p w:rsidRPr="00C52A01" w:rsidR="00A110AD" w:rsidP="437F43D0" w:rsidRDefault="00A110AD" w14:paraId="11EE6630" w14:textId="578EF6E6">
      <w:pPr>
        <w:numPr>
          <w:ilvl w:val="0"/>
          <w:numId w:val="19"/>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Deze termijn kan met ten hoogste twee weken worden verlengd. Deze ver</w:t>
      </w:r>
      <w:r w:rsidRPr="437F43D0" w:rsidR="00A110AD">
        <w:rPr>
          <w:rFonts w:ascii="Arial" w:hAnsi="Arial" w:eastAsia="Arial" w:cs="Arial"/>
          <w:color w:val="auto"/>
          <w:sz w:val="20"/>
          <w:szCs w:val="20"/>
        </w:rPr>
        <w:t>lenging meldt de rector</w:t>
      </w:r>
      <w:r w:rsidRPr="437F43D0" w:rsidR="50F94C51">
        <w:rPr>
          <w:rFonts w:ascii="Arial" w:hAnsi="Arial" w:eastAsia="Arial" w:cs="Arial"/>
          <w:color w:val="auto"/>
          <w:sz w:val="20"/>
          <w:szCs w:val="20"/>
        </w:rPr>
        <w:t>-bestuurder</w:t>
      </w:r>
      <w:r w:rsidRPr="437F43D0" w:rsidR="00A110AD">
        <w:rPr>
          <w:rFonts w:ascii="Arial" w:hAnsi="Arial" w:eastAsia="Arial" w:cs="Arial"/>
          <w:color w:val="auto"/>
          <w:sz w:val="20"/>
          <w:szCs w:val="20"/>
        </w:rPr>
        <w:t xml:space="preserve"> met redenen omkleed aan de klager, de aangeklaagde en de interne klachtencommissie.</w:t>
      </w:r>
    </w:p>
    <w:p w:rsidRPr="00C52A01" w:rsidR="00450D1C" w:rsidP="437F43D0" w:rsidRDefault="00450D1C" w14:paraId="01D2F5D7" w14:textId="6FE912A8">
      <w:pPr>
        <w:numPr>
          <w:ilvl w:val="0"/>
          <w:numId w:val="19"/>
        </w:numPr>
        <w:rPr>
          <w:rFonts w:ascii="Arial" w:hAnsi="Arial" w:eastAsia="Arial" w:cs="Arial"/>
          <w:color w:val="000000" w:themeColor="text1" w:themeTint="FF" w:themeShade="FF"/>
          <w:sz w:val="20"/>
          <w:szCs w:val="20"/>
        </w:rPr>
      </w:pPr>
      <w:r w:rsidRPr="437F43D0" w:rsidR="00450D1C">
        <w:rPr>
          <w:rFonts w:ascii="Arial" w:hAnsi="Arial" w:eastAsia="Arial" w:cs="Arial"/>
          <w:color w:val="auto"/>
          <w:sz w:val="20"/>
          <w:szCs w:val="20"/>
        </w:rPr>
        <w:t xml:space="preserve">Het besluit van </w:t>
      </w:r>
      <w:r w:rsidRPr="437F43D0" w:rsidR="758A9EFA">
        <w:rPr>
          <w:rFonts w:ascii="Arial" w:hAnsi="Arial" w:eastAsia="Arial" w:cs="Arial"/>
          <w:color w:val="auto"/>
          <w:sz w:val="20"/>
          <w:szCs w:val="20"/>
        </w:rPr>
        <w:t>het bevoegd gezag (</w:t>
      </w:r>
      <w:r w:rsidRPr="437F43D0" w:rsidR="00450D1C">
        <w:rPr>
          <w:rFonts w:ascii="Arial" w:hAnsi="Arial" w:eastAsia="Arial" w:cs="Arial"/>
          <w:color w:val="auto"/>
          <w:sz w:val="20"/>
          <w:szCs w:val="20"/>
        </w:rPr>
        <w:t>de rector</w:t>
      </w:r>
      <w:r w:rsidRPr="437F43D0" w:rsidR="513A924E">
        <w:rPr>
          <w:rFonts w:ascii="Arial" w:hAnsi="Arial" w:eastAsia="Arial" w:cs="Arial"/>
          <w:color w:val="auto"/>
          <w:sz w:val="20"/>
          <w:szCs w:val="20"/>
        </w:rPr>
        <w:t>-bestuurder</w:t>
      </w:r>
      <w:r w:rsidRPr="437F43D0" w:rsidR="4E0AE6F1">
        <w:rPr>
          <w:rFonts w:ascii="Arial" w:hAnsi="Arial" w:eastAsia="Arial" w:cs="Arial"/>
          <w:color w:val="auto"/>
          <w:sz w:val="20"/>
          <w:szCs w:val="20"/>
        </w:rPr>
        <w:t>)</w:t>
      </w:r>
      <w:r w:rsidRPr="437F43D0" w:rsidR="000F3C02">
        <w:rPr>
          <w:rFonts w:ascii="Arial" w:hAnsi="Arial" w:eastAsia="Arial" w:cs="Arial"/>
          <w:color w:val="auto"/>
          <w:sz w:val="20"/>
          <w:szCs w:val="20"/>
        </w:rPr>
        <w:t xml:space="preserve"> </w:t>
      </w:r>
      <w:r w:rsidRPr="437F43D0" w:rsidR="00450D1C">
        <w:rPr>
          <w:rFonts w:ascii="Arial" w:hAnsi="Arial" w:eastAsia="Arial" w:cs="Arial"/>
          <w:color w:val="auto"/>
          <w:sz w:val="20"/>
          <w:szCs w:val="20"/>
        </w:rPr>
        <w:t>is bindend.</w:t>
      </w:r>
    </w:p>
    <w:p w:rsidRPr="00C52A01" w:rsidR="00A110AD" w:rsidP="437F43D0" w:rsidRDefault="00A110AD" w14:paraId="152DE7A4" w14:textId="77777777">
      <w:pPr>
        <w:pStyle w:val="Kop2"/>
        <w:tabs>
          <w:tab w:val="clear" w:pos="255"/>
          <w:tab w:val="clear" w:pos="382"/>
          <w:tab w:val="clear" w:pos="480"/>
          <w:tab w:val="clear" w:pos="636"/>
          <w:tab w:val="clear" w:pos="735"/>
          <w:tab w:val="clear" w:pos="763"/>
          <w:tab w:val="clear" w:pos="891"/>
          <w:tab w:val="clear" w:pos="1018"/>
          <w:tab w:val="clear" w:pos="1145"/>
          <w:tab w:val="clear" w:pos="1272"/>
          <w:tab w:val="clear" w:pos="1399"/>
          <w:tab w:val="clear" w:pos="1527"/>
          <w:tab w:val="clear" w:pos="1654"/>
          <w:tab w:val="clear" w:pos="1800"/>
          <w:tab w:val="clear" w:pos="2160"/>
          <w:tab w:val="clear" w:pos="2520"/>
          <w:tab w:val="clear" w:pos="2880"/>
        </w:tabs>
        <w:rPr>
          <w:rFonts w:ascii="Arial" w:hAnsi="Arial" w:eastAsia="Arial" w:cs="Arial"/>
          <w:color w:val="auto"/>
          <w:sz w:val="20"/>
          <w:szCs w:val="20"/>
        </w:rPr>
      </w:pPr>
    </w:p>
    <w:p w:rsidRPr="00C52A01" w:rsidR="00A110AD" w:rsidP="437F43D0" w:rsidRDefault="00A110AD" w14:paraId="1D1C2A57" w14:textId="77777777">
      <w:pPr>
        <w:rPr>
          <w:rFonts w:ascii="Arial" w:hAnsi="Arial" w:eastAsia="Arial" w:cs="Arial"/>
          <w:color w:val="auto"/>
          <w:sz w:val="20"/>
          <w:szCs w:val="20"/>
        </w:rPr>
      </w:pPr>
    </w:p>
    <w:p w:rsidRPr="00C52A01" w:rsidR="001202B9" w:rsidP="437F43D0" w:rsidRDefault="001202B9" w14:paraId="5C911914" w14:textId="77777777">
      <w:pPr>
        <w:rPr>
          <w:rFonts w:ascii="Arial" w:hAnsi="Arial" w:eastAsia="Arial" w:cs="Arial"/>
          <w:color w:val="auto"/>
          <w:sz w:val="20"/>
          <w:szCs w:val="20"/>
        </w:rPr>
      </w:pPr>
    </w:p>
    <w:p w:rsidRPr="00C52A01" w:rsidR="001202B9" w:rsidP="437F43D0" w:rsidRDefault="001202B9" w14:paraId="457C0D6D" w14:textId="77777777">
      <w:pPr>
        <w:rPr>
          <w:rFonts w:ascii="Arial" w:hAnsi="Arial" w:eastAsia="Arial" w:cs="Arial"/>
          <w:color w:val="auto"/>
          <w:sz w:val="20"/>
          <w:szCs w:val="20"/>
        </w:rPr>
      </w:pPr>
    </w:p>
    <w:p w:rsidRPr="00C52A01" w:rsidR="001202B9" w:rsidP="437F43D0" w:rsidRDefault="001202B9" w14:paraId="431BDD6C" w14:textId="77777777">
      <w:pPr>
        <w:rPr>
          <w:rFonts w:ascii="Arial" w:hAnsi="Arial" w:eastAsia="Arial" w:cs="Arial"/>
          <w:color w:val="auto"/>
          <w:sz w:val="20"/>
          <w:szCs w:val="20"/>
        </w:rPr>
      </w:pPr>
    </w:p>
    <w:p w:rsidRPr="00C52A01" w:rsidR="001202B9" w:rsidP="437F43D0" w:rsidRDefault="001202B9" w14:paraId="1F0A555F" w14:textId="77777777">
      <w:pPr>
        <w:rPr>
          <w:rFonts w:ascii="Arial" w:hAnsi="Arial" w:eastAsia="Arial" w:cs="Arial"/>
          <w:color w:val="auto"/>
          <w:sz w:val="20"/>
          <w:szCs w:val="20"/>
        </w:rPr>
      </w:pPr>
    </w:p>
    <w:p w:rsidRPr="00C52A01" w:rsidR="001202B9" w:rsidP="437F43D0" w:rsidRDefault="001202B9" w14:paraId="6A79EEE2" w14:textId="77777777">
      <w:pPr>
        <w:rPr>
          <w:rFonts w:ascii="Arial" w:hAnsi="Arial" w:eastAsia="Arial" w:cs="Arial"/>
          <w:color w:val="auto"/>
          <w:sz w:val="20"/>
          <w:szCs w:val="20"/>
        </w:rPr>
      </w:pPr>
    </w:p>
    <w:p w:rsidRPr="00C52A01" w:rsidR="001202B9" w:rsidP="437F43D0" w:rsidRDefault="001202B9" w14:paraId="62CE37FB" w14:textId="77777777">
      <w:pPr>
        <w:rPr>
          <w:rFonts w:ascii="Arial" w:hAnsi="Arial" w:eastAsia="Arial" w:cs="Arial"/>
          <w:color w:val="auto"/>
          <w:sz w:val="20"/>
          <w:szCs w:val="20"/>
        </w:rPr>
      </w:pPr>
    </w:p>
    <w:p w:rsidRPr="00C52A01" w:rsidR="00A110AD" w:rsidP="437F43D0" w:rsidRDefault="00A110AD" w14:paraId="1C4676E5" w14:textId="77777777">
      <w:pPr>
        <w:pStyle w:val="Kop2"/>
        <w:tabs>
          <w:tab w:val="clear" w:pos="255"/>
          <w:tab w:val="clear" w:pos="382"/>
          <w:tab w:val="clear" w:pos="480"/>
          <w:tab w:val="clear" w:pos="636"/>
          <w:tab w:val="clear" w:pos="735"/>
          <w:tab w:val="clear" w:pos="763"/>
          <w:tab w:val="clear" w:pos="891"/>
          <w:tab w:val="clear" w:pos="1018"/>
          <w:tab w:val="clear" w:pos="1145"/>
          <w:tab w:val="clear" w:pos="1272"/>
          <w:tab w:val="clear" w:pos="1399"/>
          <w:tab w:val="clear" w:pos="1527"/>
          <w:tab w:val="clear" w:pos="1654"/>
          <w:tab w:val="clear" w:pos="1800"/>
          <w:tab w:val="clear" w:pos="2160"/>
          <w:tab w:val="clear" w:pos="2520"/>
          <w:tab w:val="clear" w:pos="2880"/>
        </w:tabs>
        <w:rPr>
          <w:rFonts w:ascii="Arial" w:hAnsi="Arial" w:eastAsia="Arial" w:cs="Arial"/>
          <w:color w:val="auto"/>
          <w:sz w:val="24"/>
          <w:szCs w:val="24"/>
        </w:rPr>
      </w:pPr>
      <w:r w:rsidRPr="437F43D0" w:rsidR="00A110AD">
        <w:rPr>
          <w:rFonts w:ascii="Arial" w:hAnsi="Arial" w:eastAsia="Arial" w:cs="Arial"/>
          <w:color w:val="auto"/>
          <w:sz w:val="24"/>
          <w:szCs w:val="24"/>
        </w:rPr>
        <w:t>Hoofdstuk 3: Slotbepalingen</w:t>
      </w:r>
    </w:p>
    <w:p w:rsidRPr="00C52A01" w:rsidR="00A110AD" w:rsidP="437F43D0" w:rsidRDefault="00A110AD" w14:paraId="564BF972" w14:textId="77777777">
      <w:pPr>
        <w:rPr>
          <w:rFonts w:ascii="Arial" w:hAnsi="Arial" w:eastAsia="Arial" w:cs="Arial"/>
          <w:color w:val="auto"/>
          <w:sz w:val="20"/>
          <w:szCs w:val="20"/>
        </w:rPr>
      </w:pPr>
    </w:p>
    <w:p w:rsidRPr="00C52A01" w:rsidR="00A110AD" w:rsidP="437F43D0" w:rsidRDefault="00A110AD" w14:paraId="3BAD647A" w14:textId="77777777">
      <w:pPr>
        <w:rPr>
          <w:rFonts w:ascii="Arial" w:hAnsi="Arial" w:eastAsia="Arial" w:cs="Arial"/>
          <w:color w:val="auto"/>
          <w:sz w:val="20"/>
          <w:szCs w:val="20"/>
        </w:rPr>
      </w:pPr>
    </w:p>
    <w:p w:rsidRPr="00C52A01" w:rsidR="00A110AD" w:rsidP="437F43D0" w:rsidRDefault="00A110AD" w14:paraId="05F482E7" w14:textId="77777777">
      <w:pPr>
        <w:rPr>
          <w:rFonts w:ascii="Arial" w:hAnsi="Arial" w:eastAsia="Arial" w:cs="Arial"/>
          <w:color w:val="auto"/>
        </w:rPr>
      </w:pPr>
      <w:r w:rsidRPr="437F43D0" w:rsidR="00A110AD">
        <w:rPr>
          <w:rFonts w:ascii="Arial" w:hAnsi="Arial" w:eastAsia="Arial" w:cs="Arial"/>
          <w:b w:val="1"/>
          <w:bCs w:val="1"/>
          <w:color w:val="auto"/>
        </w:rPr>
        <w:t>Artikel 14: Openbaarheid</w:t>
      </w:r>
    </w:p>
    <w:p w:rsidRPr="00C52A01" w:rsidR="00A110AD" w:rsidP="437F43D0" w:rsidRDefault="00A110AD" w14:paraId="104E7E96" w14:textId="77777777">
      <w:pPr>
        <w:rPr>
          <w:rFonts w:ascii="Arial" w:hAnsi="Arial" w:eastAsia="Arial" w:cs="Arial"/>
          <w:color w:val="auto"/>
          <w:sz w:val="20"/>
          <w:szCs w:val="20"/>
        </w:rPr>
      </w:pPr>
    </w:p>
    <w:p w:rsidRPr="00C52A01" w:rsidR="00A110AD" w:rsidP="437F43D0" w:rsidRDefault="00A110AD" w14:paraId="2E5AE97B" w14:textId="47F812A5">
      <w:pPr>
        <w:numPr>
          <w:ilvl w:val="0"/>
          <w:numId w:val="21"/>
        </w:numPr>
        <w:rPr>
          <w:rFonts w:ascii="Arial" w:hAnsi="Arial" w:eastAsia="Arial" w:cs="Arial"/>
          <w:color w:val="000000" w:themeColor="text1" w:themeTint="FF" w:themeShade="FF"/>
          <w:sz w:val="20"/>
          <w:szCs w:val="20"/>
        </w:rPr>
      </w:pPr>
      <w:r w:rsidRPr="437F43D0" w:rsidR="61EDEDA9">
        <w:rPr>
          <w:rFonts w:ascii="Arial" w:hAnsi="Arial" w:eastAsia="Arial" w:cs="Arial"/>
          <w:color w:val="auto"/>
          <w:sz w:val="20"/>
          <w:szCs w:val="20"/>
        </w:rPr>
        <w:t>Het bevoegd gezag (d</w:t>
      </w:r>
      <w:r w:rsidRPr="437F43D0" w:rsidR="00A110AD">
        <w:rPr>
          <w:rFonts w:ascii="Arial" w:hAnsi="Arial" w:eastAsia="Arial" w:cs="Arial"/>
          <w:color w:val="auto"/>
          <w:sz w:val="20"/>
          <w:szCs w:val="20"/>
        </w:rPr>
        <w:t>e rector</w:t>
      </w:r>
      <w:r w:rsidRPr="437F43D0" w:rsidR="5847C093">
        <w:rPr>
          <w:rFonts w:ascii="Arial" w:hAnsi="Arial" w:eastAsia="Arial" w:cs="Arial"/>
          <w:color w:val="auto"/>
          <w:sz w:val="20"/>
          <w:szCs w:val="20"/>
        </w:rPr>
        <w:t>-bestuurde</w:t>
      </w:r>
      <w:r w:rsidRPr="437F43D0" w:rsidR="1131C4FF">
        <w:rPr>
          <w:rFonts w:ascii="Arial" w:hAnsi="Arial" w:eastAsia="Arial" w:cs="Arial"/>
          <w:color w:val="auto"/>
          <w:sz w:val="20"/>
          <w:szCs w:val="20"/>
        </w:rPr>
        <w:t>r)</w:t>
      </w:r>
      <w:r w:rsidRPr="437F43D0" w:rsidR="00A110AD">
        <w:rPr>
          <w:rFonts w:ascii="Arial" w:hAnsi="Arial" w:eastAsia="Arial" w:cs="Arial"/>
          <w:color w:val="auto"/>
          <w:sz w:val="20"/>
          <w:szCs w:val="20"/>
        </w:rPr>
        <w:t xml:space="preserve"> legt deze regeling op school ter inzage</w:t>
      </w:r>
      <w:r w:rsidRPr="437F43D0" w:rsidR="02CF5B92">
        <w:rPr>
          <w:rFonts w:ascii="Arial" w:hAnsi="Arial" w:eastAsia="Arial" w:cs="Arial"/>
          <w:color w:val="auto"/>
          <w:sz w:val="20"/>
          <w:szCs w:val="20"/>
        </w:rPr>
        <w:t xml:space="preserve"> (intranet)</w:t>
      </w:r>
      <w:r w:rsidRPr="437F43D0" w:rsidR="00A110AD">
        <w:rPr>
          <w:rFonts w:ascii="Arial" w:hAnsi="Arial" w:eastAsia="Arial" w:cs="Arial"/>
          <w:color w:val="auto"/>
          <w:sz w:val="20"/>
          <w:szCs w:val="20"/>
        </w:rPr>
        <w:t>.</w:t>
      </w:r>
    </w:p>
    <w:p w:rsidRPr="00C52A01" w:rsidR="00A110AD" w:rsidP="437F43D0" w:rsidRDefault="00A110AD" w14:paraId="70BBD4DE" w14:textId="61EB08AE">
      <w:pPr>
        <w:numPr>
          <w:ilvl w:val="0"/>
          <w:numId w:val="21"/>
        </w:numPr>
        <w:rPr>
          <w:rFonts w:ascii="Arial" w:hAnsi="Arial" w:eastAsia="Arial" w:cs="Arial"/>
          <w:color w:val="000000" w:themeColor="text1" w:themeTint="FF" w:themeShade="FF"/>
          <w:sz w:val="20"/>
          <w:szCs w:val="20"/>
        </w:rPr>
      </w:pPr>
      <w:r w:rsidRPr="437F43D0" w:rsidR="129C339B">
        <w:rPr>
          <w:rFonts w:ascii="Arial" w:hAnsi="Arial" w:eastAsia="Arial" w:cs="Arial"/>
          <w:color w:val="auto"/>
          <w:sz w:val="20"/>
          <w:szCs w:val="20"/>
        </w:rPr>
        <w:t>Het bevoegd gezag (d</w:t>
      </w:r>
      <w:r w:rsidRPr="437F43D0" w:rsidR="00A110AD">
        <w:rPr>
          <w:rFonts w:ascii="Arial" w:hAnsi="Arial" w:eastAsia="Arial" w:cs="Arial"/>
          <w:color w:val="auto"/>
          <w:sz w:val="20"/>
          <w:szCs w:val="20"/>
        </w:rPr>
        <w:t>e rector</w:t>
      </w:r>
      <w:r w:rsidRPr="437F43D0" w:rsidR="5C5896E8">
        <w:rPr>
          <w:rFonts w:ascii="Arial" w:hAnsi="Arial" w:eastAsia="Arial" w:cs="Arial"/>
          <w:color w:val="auto"/>
          <w:sz w:val="20"/>
          <w:szCs w:val="20"/>
        </w:rPr>
        <w:t>-bestuurder</w:t>
      </w:r>
      <w:r w:rsidRPr="437F43D0" w:rsidR="408B3C46">
        <w:rPr>
          <w:rFonts w:ascii="Arial" w:hAnsi="Arial" w:eastAsia="Arial" w:cs="Arial"/>
          <w:color w:val="auto"/>
          <w:sz w:val="20"/>
          <w:szCs w:val="20"/>
        </w:rPr>
        <w:t>)</w:t>
      </w:r>
      <w:r w:rsidRPr="437F43D0" w:rsidR="00A110AD">
        <w:rPr>
          <w:rFonts w:ascii="Arial" w:hAnsi="Arial" w:eastAsia="Arial" w:cs="Arial"/>
          <w:color w:val="auto"/>
          <w:sz w:val="20"/>
          <w:szCs w:val="20"/>
        </w:rPr>
        <w:t xml:space="preserve"> stelt alle belanghebbenden op de hoogte van deze regeling</w:t>
      </w:r>
      <w:r w:rsidRPr="437F43D0" w:rsidR="256795A7">
        <w:rPr>
          <w:rFonts w:ascii="Arial" w:hAnsi="Arial" w:eastAsia="Arial" w:cs="Arial"/>
          <w:color w:val="auto"/>
          <w:sz w:val="20"/>
          <w:szCs w:val="20"/>
        </w:rPr>
        <w:t xml:space="preserve"> (blauwe blad)</w:t>
      </w:r>
      <w:r w:rsidRPr="437F43D0" w:rsidR="00A110AD">
        <w:rPr>
          <w:rFonts w:ascii="Arial" w:hAnsi="Arial" w:eastAsia="Arial" w:cs="Arial"/>
          <w:color w:val="auto"/>
          <w:sz w:val="20"/>
          <w:szCs w:val="20"/>
        </w:rPr>
        <w:t>.</w:t>
      </w:r>
    </w:p>
    <w:p w:rsidRPr="00C52A01" w:rsidR="00A110AD" w:rsidP="437F43D0" w:rsidRDefault="00A110AD" w14:paraId="70E249E6" w14:textId="77777777">
      <w:pPr>
        <w:rPr>
          <w:rFonts w:ascii="Arial" w:hAnsi="Arial" w:eastAsia="Arial" w:cs="Arial"/>
          <w:color w:val="auto"/>
          <w:sz w:val="20"/>
          <w:szCs w:val="20"/>
        </w:rPr>
      </w:pPr>
    </w:p>
    <w:p w:rsidRPr="00C52A01" w:rsidR="00A110AD" w:rsidP="437F43D0" w:rsidRDefault="00A110AD" w14:paraId="3439E322" w14:textId="77777777">
      <w:pPr>
        <w:rPr>
          <w:rFonts w:ascii="Arial" w:hAnsi="Arial" w:eastAsia="Arial" w:cs="Arial"/>
          <w:color w:val="auto"/>
        </w:rPr>
      </w:pPr>
      <w:r w:rsidRPr="437F43D0" w:rsidR="00A110AD">
        <w:rPr>
          <w:rFonts w:ascii="Arial" w:hAnsi="Arial" w:eastAsia="Arial" w:cs="Arial"/>
          <w:b w:val="1"/>
          <w:bCs w:val="1"/>
          <w:color w:val="auto"/>
        </w:rPr>
        <w:t>Artikel 15: Evaluatie</w:t>
      </w:r>
    </w:p>
    <w:p w:rsidRPr="00C52A01" w:rsidR="00A110AD" w:rsidP="437F43D0" w:rsidRDefault="00A110AD" w14:paraId="2BCB5C74" w14:textId="77777777">
      <w:pPr>
        <w:rPr>
          <w:rFonts w:ascii="Arial" w:hAnsi="Arial" w:eastAsia="Arial" w:cs="Arial"/>
          <w:color w:val="auto"/>
          <w:sz w:val="20"/>
          <w:szCs w:val="20"/>
        </w:rPr>
      </w:pPr>
    </w:p>
    <w:p w:rsidRPr="00C52A01" w:rsidR="00A110AD" w:rsidP="437F43D0" w:rsidRDefault="00A110AD" w14:paraId="33A6A476" w14:textId="7AA0A81C">
      <w:pPr>
        <w:rPr>
          <w:rFonts w:ascii="Arial" w:hAnsi="Arial" w:eastAsia="Arial" w:cs="Arial"/>
          <w:color w:val="auto"/>
          <w:sz w:val="20"/>
          <w:szCs w:val="20"/>
        </w:rPr>
      </w:pPr>
      <w:r w:rsidRPr="437F43D0" w:rsidR="00A110AD">
        <w:rPr>
          <w:rFonts w:ascii="Arial" w:hAnsi="Arial" w:eastAsia="Arial" w:cs="Arial"/>
          <w:color w:val="auto"/>
          <w:sz w:val="20"/>
          <w:szCs w:val="20"/>
        </w:rPr>
        <w:t xml:space="preserve">De regeling wordt binnen vier jaar na inwerkingtreding door </w:t>
      </w:r>
      <w:r w:rsidRPr="437F43D0" w:rsidR="7054F861">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20EA0D51">
        <w:rPr>
          <w:rFonts w:ascii="Arial" w:hAnsi="Arial" w:eastAsia="Arial" w:cs="Arial"/>
          <w:color w:val="auto"/>
          <w:sz w:val="20"/>
          <w:szCs w:val="20"/>
        </w:rPr>
        <w:t>-bestuurder</w:t>
      </w:r>
      <w:r w:rsidRPr="437F43D0" w:rsidR="4E4A23E1">
        <w:rPr>
          <w:rFonts w:ascii="Arial" w:hAnsi="Arial" w:eastAsia="Arial" w:cs="Arial"/>
          <w:color w:val="auto"/>
          <w:sz w:val="20"/>
          <w:szCs w:val="20"/>
        </w:rPr>
        <w:t>)</w:t>
      </w:r>
      <w:r w:rsidRPr="437F43D0" w:rsidR="00A110AD">
        <w:rPr>
          <w:rFonts w:ascii="Arial" w:hAnsi="Arial" w:eastAsia="Arial" w:cs="Arial"/>
          <w:color w:val="auto"/>
          <w:sz w:val="20"/>
          <w:szCs w:val="20"/>
        </w:rPr>
        <w:t>, de interne klachtencommissie en de (personeelsgeleding van</w:t>
      </w:r>
      <w:r w:rsidRPr="437F43D0" w:rsidR="611F0336">
        <w:rPr>
          <w:rFonts w:ascii="Arial" w:hAnsi="Arial" w:eastAsia="Arial" w:cs="Arial"/>
          <w:color w:val="auto"/>
          <w:sz w:val="20"/>
          <w:szCs w:val="20"/>
        </w:rPr>
        <w:t xml:space="preserve"> </w:t>
      </w:r>
      <w:r w:rsidRPr="437F43D0" w:rsidR="00A110AD">
        <w:rPr>
          <w:rFonts w:ascii="Arial" w:hAnsi="Arial" w:eastAsia="Arial" w:cs="Arial"/>
          <w:color w:val="auto"/>
          <w:sz w:val="20"/>
          <w:szCs w:val="20"/>
        </w:rPr>
        <w:t>de) medezeggenschapsraad geëvalueerd. In onderling overleg tussen deze drie partijen wordt besproken op welke manier de evaluatie wordt gedaan.</w:t>
      </w:r>
    </w:p>
    <w:p w:rsidRPr="00C52A01" w:rsidR="00A110AD" w:rsidP="437F43D0" w:rsidRDefault="00A110AD" w14:paraId="1AFFFFF0" w14:textId="77777777">
      <w:pPr>
        <w:rPr>
          <w:rFonts w:ascii="Arial" w:hAnsi="Arial" w:eastAsia="Arial" w:cs="Arial"/>
          <w:b w:val="1"/>
          <w:bCs w:val="1"/>
          <w:color w:val="auto"/>
          <w:sz w:val="20"/>
          <w:szCs w:val="20"/>
        </w:rPr>
      </w:pPr>
    </w:p>
    <w:p w:rsidRPr="00C52A01" w:rsidR="00A110AD" w:rsidP="437F43D0" w:rsidRDefault="00A110AD" w14:paraId="6A0A4F16" w14:textId="77777777">
      <w:pPr>
        <w:rPr>
          <w:rFonts w:ascii="Arial" w:hAnsi="Arial" w:eastAsia="Arial" w:cs="Arial"/>
          <w:color w:val="auto"/>
        </w:rPr>
      </w:pPr>
      <w:r w:rsidRPr="437F43D0" w:rsidR="00A110AD">
        <w:rPr>
          <w:rFonts w:ascii="Arial" w:hAnsi="Arial" w:eastAsia="Arial" w:cs="Arial"/>
          <w:b w:val="1"/>
          <w:bCs w:val="1"/>
          <w:color w:val="auto"/>
        </w:rPr>
        <w:t>Artikel 16: Wijziging van het reglement</w:t>
      </w:r>
    </w:p>
    <w:p w:rsidRPr="00C52A01" w:rsidR="00A110AD" w:rsidP="437F43D0" w:rsidRDefault="00A110AD" w14:paraId="2888E1F9" w14:textId="77777777">
      <w:pPr>
        <w:rPr>
          <w:rFonts w:ascii="Arial" w:hAnsi="Arial" w:eastAsia="Arial" w:cs="Arial"/>
          <w:color w:val="auto"/>
          <w:sz w:val="20"/>
          <w:szCs w:val="20"/>
        </w:rPr>
      </w:pPr>
    </w:p>
    <w:p w:rsidRPr="00C52A01" w:rsidR="00A110AD" w:rsidP="437F43D0" w:rsidRDefault="00A110AD" w14:paraId="2651E546" w14:textId="498BB492">
      <w:pPr>
        <w:rPr>
          <w:rFonts w:ascii="Arial" w:hAnsi="Arial" w:eastAsia="Arial" w:cs="Arial"/>
          <w:color w:val="auto"/>
          <w:sz w:val="20"/>
          <w:szCs w:val="20"/>
        </w:rPr>
      </w:pPr>
      <w:r w:rsidRPr="437F43D0" w:rsidR="00A110AD">
        <w:rPr>
          <w:rFonts w:ascii="Arial" w:hAnsi="Arial" w:eastAsia="Arial" w:cs="Arial"/>
          <w:color w:val="auto"/>
          <w:sz w:val="20"/>
          <w:szCs w:val="20"/>
        </w:rPr>
        <w:t xml:space="preserve">Deze regeling kan door </w:t>
      </w:r>
      <w:r w:rsidRPr="437F43D0" w:rsidR="6EB0BB73">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206FFCC5">
        <w:rPr>
          <w:rFonts w:ascii="Arial" w:hAnsi="Arial" w:eastAsia="Arial" w:cs="Arial"/>
          <w:color w:val="auto"/>
          <w:sz w:val="20"/>
          <w:szCs w:val="20"/>
        </w:rPr>
        <w:t>-bestuurder</w:t>
      </w:r>
      <w:r w:rsidRPr="437F43D0" w:rsidR="34653C3F">
        <w:rPr>
          <w:rFonts w:ascii="Arial" w:hAnsi="Arial" w:eastAsia="Arial" w:cs="Arial"/>
          <w:color w:val="auto"/>
          <w:sz w:val="20"/>
          <w:szCs w:val="20"/>
        </w:rPr>
        <w:t>)</w:t>
      </w:r>
      <w:r w:rsidRPr="437F43D0" w:rsidR="00A110AD">
        <w:rPr>
          <w:rFonts w:ascii="Arial" w:hAnsi="Arial" w:eastAsia="Arial" w:cs="Arial"/>
          <w:color w:val="auto"/>
          <w:sz w:val="20"/>
          <w:szCs w:val="20"/>
        </w:rPr>
        <w:t xml:space="preserve"> worden gewijzigd of ingetrokken, na overleg met de interne klachtencommissie, met inachtne</w:t>
      </w:r>
      <w:r w:rsidRPr="437F43D0" w:rsidR="00A110AD">
        <w:rPr>
          <w:rFonts w:ascii="Arial" w:hAnsi="Arial" w:eastAsia="Arial" w:cs="Arial"/>
          <w:color w:val="auto"/>
          <w:sz w:val="20"/>
          <w:szCs w:val="20"/>
        </w:rPr>
        <w:t>ming van de vigerende bepalingen.</w:t>
      </w:r>
    </w:p>
    <w:p w:rsidRPr="00C52A01" w:rsidR="00A110AD" w:rsidP="437F43D0" w:rsidRDefault="00A110AD" w14:paraId="2ED583C6" w14:textId="77777777">
      <w:pPr>
        <w:rPr>
          <w:rFonts w:ascii="Arial" w:hAnsi="Arial" w:eastAsia="Arial" w:cs="Arial"/>
          <w:color w:val="auto"/>
          <w:sz w:val="20"/>
          <w:szCs w:val="20"/>
        </w:rPr>
      </w:pPr>
    </w:p>
    <w:p w:rsidRPr="00C52A01" w:rsidR="00BC52E3" w:rsidP="437F43D0" w:rsidRDefault="00BC52E3" w14:paraId="6D11AA9B" w14:textId="77777777">
      <w:pPr>
        <w:rPr>
          <w:rFonts w:ascii="Arial" w:hAnsi="Arial" w:eastAsia="Arial" w:cs="Arial"/>
          <w:color w:val="auto"/>
          <w:sz w:val="20"/>
          <w:szCs w:val="20"/>
        </w:rPr>
      </w:pPr>
    </w:p>
    <w:p w:rsidRPr="00C52A01" w:rsidR="00A110AD" w:rsidP="437F43D0" w:rsidRDefault="00A110AD" w14:paraId="59CB00C8" w14:textId="77777777">
      <w:pPr>
        <w:rPr>
          <w:rFonts w:ascii="Arial" w:hAnsi="Arial" w:eastAsia="Arial" w:cs="Arial"/>
          <w:color w:val="auto"/>
        </w:rPr>
      </w:pPr>
      <w:r w:rsidRPr="437F43D0" w:rsidR="00A110AD">
        <w:rPr>
          <w:rFonts w:ascii="Arial" w:hAnsi="Arial" w:eastAsia="Arial" w:cs="Arial"/>
          <w:b w:val="1"/>
          <w:bCs w:val="1"/>
          <w:color w:val="auto"/>
        </w:rPr>
        <w:t>Artikel 17: Overige bepalingen</w:t>
      </w:r>
    </w:p>
    <w:p w:rsidRPr="00C52A01" w:rsidR="00A110AD" w:rsidP="437F43D0" w:rsidRDefault="00A110AD" w14:paraId="5BE9D7E4" w14:textId="77777777">
      <w:pPr>
        <w:rPr>
          <w:rFonts w:ascii="Arial" w:hAnsi="Arial" w:eastAsia="Arial" w:cs="Arial"/>
          <w:color w:val="auto"/>
          <w:sz w:val="20"/>
          <w:szCs w:val="20"/>
        </w:rPr>
      </w:pPr>
    </w:p>
    <w:p w:rsidRPr="00C52A01" w:rsidR="00A110AD" w:rsidP="437F43D0" w:rsidRDefault="00A110AD" w14:paraId="350C1A80" w14:textId="71402DAD">
      <w:pPr>
        <w:numPr>
          <w:ilvl w:val="0"/>
          <w:numId w:val="22"/>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In gevallen waarin de regeling niet voorziet, beslist </w:t>
      </w:r>
      <w:r w:rsidRPr="437F43D0" w:rsidR="2EE369F6">
        <w:rPr>
          <w:rFonts w:ascii="Arial" w:hAnsi="Arial" w:eastAsia="Arial" w:cs="Arial"/>
          <w:color w:val="auto"/>
          <w:sz w:val="20"/>
          <w:szCs w:val="20"/>
        </w:rPr>
        <w:t>het bevoegd gezag (</w:t>
      </w:r>
      <w:r w:rsidRPr="437F43D0" w:rsidR="00A110AD">
        <w:rPr>
          <w:rFonts w:ascii="Arial" w:hAnsi="Arial" w:eastAsia="Arial" w:cs="Arial"/>
          <w:color w:val="auto"/>
          <w:sz w:val="20"/>
          <w:szCs w:val="20"/>
        </w:rPr>
        <w:t>de rector</w:t>
      </w:r>
      <w:r w:rsidRPr="437F43D0" w:rsidR="39252098">
        <w:rPr>
          <w:rFonts w:ascii="Arial" w:hAnsi="Arial" w:eastAsia="Arial" w:cs="Arial"/>
          <w:color w:val="auto"/>
          <w:sz w:val="20"/>
          <w:szCs w:val="20"/>
        </w:rPr>
        <w:t>-bestuurder)</w:t>
      </w:r>
      <w:r w:rsidRPr="437F43D0" w:rsidR="00A110AD">
        <w:rPr>
          <w:rFonts w:ascii="Arial" w:hAnsi="Arial" w:eastAsia="Arial" w:cs="Arial"/>
          <w:color w:val="auto"/>
          <w:sz w:val="20"/>
          <w:szCs w:val="20"/>
        </w:rPr>
        <w:t>.</w:t>
      </w:r>
    </w:p>
    <w:p w:rsidRPr="00C52A01" w:rsidR="00A110AD" w:rsidP="437F43D0" w:rsidRDefault="00A110AD" w14:paraId="2C615DB8" w14:textId="77777777">
      <w:pPr>
        <w:numPr>
          <w:ilvl w:val="0"/>
          <w:numId w:val="22"/>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 xml:space="preserve">Deze regeling kan worden aangehaald als "interne klachtenregeling </w:t>
      </w:r>
      <w:r w:rsidRPr="437F43D0" w:rsidR="00EC2622">
        <w:rPr>
          <w:rFonts w:ascii="Arial" w:hAnsi="Arial" w:eastAsia="Arial" w:cs="Arial"/>
          <w:color w:val="auto"/>
          <w:sz w:val="20"/>
          <w:szCs w:val="20"/>
        </w:rPr>
        <w:t>Mendelcollege</w:t>
      </w:r>
      <w:r w:rsidRPr="437F43D0" w:rsidR="00A110AD">
        <w:rPr>
          <w:rFonts w:ascii="Arial" w:hAnsi="Arial" w:eastAsia="Arial" w:cs="Arial"/>
          <w:color w:val="auto"/>
          <w:sz w:val="20"/>
          <w:szCs w:val="20"/>
        </w:rPr>
        <w:t>".</w:t>
      </w:r>
    </w:p>
    <w:p w:rsidRPr="00C52A01" w:rsidR="00A110AD" w:rsidP="437F43D0" w:rsidRDefault="00A110AD" w14:paraId="2E551EAE" w14:textId="6B5A95BA">
      <w:pPr>
        <w:numPr>
          <w:ilvl w:val="0"/>
          <w:numId w:val="22"/>
        </w:numPr>
        <w:rPr>
          <w:rFonts w:ascii="Arial" w:hAnsi="Arial" w:eastAsia="Arial" w:cs="Arial"/>
          <w:color w:val="000000" w:themeColor="text1" w:themeTint="FF" w:themeShade="FF"/>
          <w:sz w:val="20"/>
          <w:szCs w:val="20"/>
        </w:rPr>
      </w:pPr>
      <w:r w:rsidRPr="437F43D0" w:rsidR="00A110AD">
        <w:rPr>
          <w:rFonts w:ascii="Arial" w:hAnsi="Arial" w:eastAsia="Arial" w:cs="Arial"/>
          <w:color w:val="auto"/>
          <w:sz w:val="20"/>
          <w:szCs w:val="20"/>
        </w:rPr>
        <w:t>Deze regeling treedt in werking op</w:t>
      </w:r>
      <w:r w:rsidRPr="437F43D0" w:rsidR="001202B9">
        <w:rPr>
          <w:rFonts w:ascii="Arial" w:hAnsi="Arial" w:eastAsia="Arial" w:cs="Arial"/>
          <w:color w:val="auto"/>
          <w:sz w:val="20"/>
          <w:szCs w:val="20"/>
        </w:rPr>
        <w:t xml:space="preserve"> </w:t>
      </w:r>
      <w:r w:rsidRPr="437F43D0" w:rsidR="58C62511">
        <w:rPr>
          <w:rFonts w:ascii="Arial" w:hAnsi="Arial" w:eastAsia="Arial" w:cs="Arial"/>
          <w:color w:val="auto"/>
          <w:sz w:val="20"/>
          <w:szCs w:val="20"/>
        </w:rPr>
        <w:t>...........2020</w:t>
      </w:r>
    </w:p>
    <w:p w:rsidR="70E8FCF2" w:rsidP="437F43D0" w:rsidRDefault="70E8FCF2" w14:paraId="7C3F3A3F" w14:textId="0E4F17F1">
      <w:pPr>
        <w:pStyle w:val="Standaard"/>
        <w:numPr>
          <w:ilvl w:val="0"/>
          <w:numId w:val="22"/>
        </w:numPr>
        <w:rPr>
          <w:color w:val="000000" w:themeColor="text1" w:themeTint="FF" w:themeShade="FF"/>
          <w:sz w:val="20"/>
          <w:szCs w:val="20"/>
        </w:rPr>
      </w:pPr>
      <w:r w:rsidRPr="437F43D0" w:rsidR="70E8FCF2">
        <w:rPr>
          <w:rFonts w:ascii="Arial" w:hAnsi="Arial" w:eastAsia="Arial" w:cs="Arial"/>
          <w:color w:val="auto"/>
          <w:sz w:val="20"/>
          <w:szCs w:val="20"/>
        </w:rPr>
        <w:t xml:space="preserve">De klachtenregeling is te vinden op intranet en er komt in het BB een verwijzing </w:t>
      </w:r>
      <w:proofErr w:type="spellStart"/>
      <w:r w:rsidRPr="437F43D0" w:rsidR="70E8FCF2">
        <w:rPr>
          <w:rFonts w:ascii="Arial" w:hAnsi="Arial" w:eastAsia="Arial" w:cs="Arial"/>
          <w:color w:val="auto"/>
          <w:sz w:val="20"/>
          <w:szCs w:val="20"/>
        </w:rPr>
        <w:t>daranaar</w:t>
      </w:r>
      <w:proofErr w:type="spellEnd"/>
      <w:r w:rsidRPr="437F43D0" w:rsidR="70E8FCF2">
        <w:rPr>
          <w:rFonts w:ascii="Arial" w:hAnsi="Arial" w:eastAsia="Arial" w:cs="Arial"/>
          <w:color w:val="auto"/>
          <w:sz w:val="20"/>
          <w:szCs w:val="20"/>
        </w:rPr>
        <w:t xml:space="preserve">. </w:t>
      </w:r>
    </w:p>
    <w:p w:rsidRPr="00C52A01" w:rsidR="00A110AD" w:rsidP="437F43D0" w:rsidRDefault="00A110AD" w14:paraId="1286D3F4" w14:textId="77777777">
      <w:pPr>
        <w:tabs>
          <w:tab w:val="left" w:pos="23"/>
          <w:tab w:val="left" w:pos="1463"/>
          <w:tab w:val="left" w:pos="3623"/>
          <w:tab w:val="left" w:pos="4343"/>
          <w:tab w:val="left" w:pos="5063"/>
          <w:tab w:val="left" w:pos="5783"/>
          <w:tab w:val="left" w:pos="6503"/>
          <w:tab w:val="left" w:pos="7223"/>
          <w:tab w:val="left" w:pos="7943"/>
          <w:tab w:val="left" w:pos="8663"/>
        </w:tabs>
        <w:rPr>
          <w:rFonts w:ascii="Arial" w:hAnsi="Arial" w:eastAsia="Arial" w:cs="Arial"/>
          <w:sz w:val="20"/>
          <w:szCs w:val="20"/>
        </w:rPr>
      </w:pPr>
    </w:p>
    <w:p w:rsidRPr="00C52A01" w:rsidR="00A110AD" w:rsidP="437F43D0" w:rsidRDefault="001202B9" w14:paraId="597DE9D7" w14:textId="6646DD10">
      <w:pPr>
        <w:tabs>
          <w:tab w:val="left" w:pos="23"/>
          <w:tab w:val="left" w:pos="1463"/>
          <w:tab w:val="left" w:pos="3623"/>
          <w:tab w:val="left" w:pos="4343"/>
          <w:tab w:val="left" w:pos="5063"/>
          <w:tab w:val="left" w:pos="5783"/>
          <w:tab w:val="left" w:pos="6503"/>
          <w:tab w:val="left" w:pos="7223"/>
          <w:tab w:val="left" w:pos="7943"/>
          <w:tab w:val="left" w:pos="8663"/>
        </w:tabs>
        <w:rPr>
          <w:rFonts w:ascii="Arial" w:hAnsi="Arial" w:eastAsia="Arial" w:cs="Arial"/>
          <w:i w:val="1"/>
          <w:iCs w:val="1"/>
          <w:sz w:val="20"/>
          <w:szCs w:val="20"/>
        </w:rPr>
      </w:pPr>
      <w:r w:rsidRPr="437F43D0" w:rsidR="001202B9">
        <w:rPr>
          <w:rFonts w:ascii="Arial" w:hAnsi="Arial" w:eastAsia="Arial" w:cs="Arial"/>
          <w:sz w:val="20"/>
          <w:szCs w:val="20"/>
        </w:rPr>
        <w:t xml:space="preserve">De regeling is vastgesteld op </w:t>
      </w:r>
      <w:r w:rsidRPr="437F43D0" w:rsidR="6837F404">
        <w:rPr>
          <w:rFonts w:ascii="Arial" w:hAnsi="Arial" w:eastAsia="Arial" w:cs="Arial"/>
          <w:sz w:val="20"/>
          <w:szCs w:val="20"/>
        </w:rPr>
        <w:t>….............</w:t>
      </w:r>
      <w:r w:rsidRPr="437F43D0" w:rsidR="130CA2E8">
        <w:rPr>
          <w:rFonts w:ascii="Arial" w:hAnsi="Arial" w:eastAsia="Arial" w:cs="Arial"/>
          <w:sz w:val="20"/>
          <w:szCs w:val="20"/>
        </w:rPr>
        <w:t xml:space="preserve"> 2020 </w:t>
      </w:r>
      <w:r w:rsidRPr="437F43D0" w:rsidR="00233891">
        <w:rPr>
          <w:rFonts w:ascii="Arial" w:hAnsi="Arial" w:eastAsia="Arial" w:cs="Arial"/>
          <w:i w:val="1"/>
          <w:iCs w:val="1"/>
          <w:sz w:val="20"/>
          <w:szCs w:val="20"/>
        </w:rPr>
        <w:t>n</w:t>
      </w:r>
      <w:r w:rsidRPr="437F43D0" w:rsidR="001202B9">
        <w:rPr>
          <w:rFonts w:ascii="Arial" w:hAnsi="Arial" w:eastAsia="Arial" w:cs="Arial"/>
          <w:i w:val="1"/>
          <w:iCs w:val="1"/>
          <w:sz w:val="20"/>
          <w:szCs w:val="20"/>
        </w:rPr>
        <w:t xml:space="preserve">a instemming/advies van de MR op </w:t>
      </w:r>
      <w:r w:rsidRPr="437F43D0" w:rsidR="090A6BBC">
        <w:rPr>
          <w:rFonts w:ascii="Arial" w:hAnsi="Arial" w:eastAsia="Arial" w:cs="Arial"/>
          <w:i w:val="1"/>
          <w:iCs w:val="1"/>
          <w:sz w:val="20"/>
          <w:szCs w:val="20"/>
        </w:rPr>
        <w:t>….............2020</w:t>
      </w:r>
    </w:p>
    <w:p w:rsidRPr="00C52A01" w:rsidR="00A110AD" w:rsidP="437F43D0" w:rsidRDefault="00A110AD" w14:paraId="4E80D1C5" w14:textId="77777777">
      <w:pPr>
        <w:tabs>
          <w:tab w:val="left" w:pos="23"/>
          <w:tab w:val="left" w:pos="1463"/>
          <w:tab w:val="left" w:pos="3623"/>
          <w:tab w:val="left" w:pos="4343"/>
          <w:tab w:val="left" w:pos="5063"/>
          <w:tab w:val="left" w:pos="5783"/>
          <w:tab w:val="left" w:pos="6503"/>
          <w:tab w:val="left" w:pos="7223"/>
          <w:tab w:val="left" w:pos="7943"/>
          <w:tab w:val="left" w:pos="8663"/>
        </w:tabs>
        <w:rPr>
          <w:rFonts w:ascii="Arial" w:hAnsi="Arial" w:eastAsia="Arial" w:cs="Arial"/>
          <w:sz w:val="20"/>
          <w:szCs w:val="20"/>
        </w:rPr>
      </w:pPr>
    </w:p>
    <w:p w:rsidRPr="00C52A01" w:rsidR="00A110AD" w:rsidP="437F43D0" w:rsidRDefault="00A110AD" w14:paraId="3EFC454A" w14:textId="77777777">
      <w:pPr>
        <w:tabs>
          <w:tab w:val="center" w:pos="7853"/>
        </w:tabs>
        <w:jc w:val="both"/>
        <w:rPr>
          <w:rFonts w:ascii="Arial" w:hAnsi="Arial" w:eastAsia="Arial" w:cs="Arial"/>
          <w:sz w:val="20"/>
          <w:szCs w:val="20"/>
        </w:rPr>
      </w:pPr>
    </w:p>
    <w:sectPr w:rsidRPr="00C52A01" w:rsidR="00A110AD" w:rsidSect="00DB5D14">
      <w:footerReference w:type="default" r:id="rId8"/>
      <w:type w:val="oddPage"/>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AB8" w:rsidRDefault="00D84AB8" w14:paraId="724684B6" w14:textId="77777777">
      <w:r>
        <w:separator/>
      </w:r>
    </w:p>
  </w:endnote>
  <w:endnote w:type="continuationSeparator" w:id="0">
    <w:p w:rsidR="00D84AB8" w:rsidRDefault="00D84AB8" w14:paraId="38D343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BC52E3" w14:paraId="6E7C6B7F" w14:textId="77777777">
      <w:trPr>
        <w:trHeight w:val="10166"/>
      </w:trPr>
      <w:tc>
        <w:tcPr>
          <w:tcW w:w="498" w:type="dxa"/>
          <w:tcBorders>
            <w:bottom w:val="single" w:color="auto" w:sz="4" w:space="0"/>
          </w:tcBorders>
          <w:textDirection w:val="btLr"/>
        </w:tcPr>
        <w:p w:rsidR="00BC52E3" w:rsidP="00BC52E3" w:rsidRDefault="00BC52E3" w14:paraId="22BE02C1" w14:textId="77777777">
          <w:pPr>
            <w:pStyle w:val="Koptekst"/>
            <w:ind w:left="113" w:right="113"/>
          </w:pPr>
          <w:r>
            <w:t>Interne klachtenregeling Mendelcollege</w:t>
          </w:r>
        </w:p>
      </w:tc>
    </w:tr>
    <w:tr w:rsidR="00BC52E3" w14:paraId="22013B61" w14:textId="77777777">
      <w:tc>
        <w:tcPr>
          <w:tcW w:w="498" w:type="dxa"/>
          <w:tcBorders>
            <w:top w:val="single" w:color="auto" w:sz="4" w:space="0"/>
          </w:tcBorders>
        </w:tcPr>
        <w:p w:rsidR="00BC52E3" w:rsidRDefault="00D84AB8" w14:paraId="3634C89F" w14:textId="77777777">
          <w:pPr>
            <w:pStyle w:val="Voettekst"/>
          </w:pPr>
          <w:r>
            <w:fldChar w:fldCharType="begin"/>
          </w:r>
          <w:r>
            <w:instrText xml:space="preserve"> PAGE   \* MERGEFORMAT </w:instrText>
          </w:r>
          <w:r>
            <w:fldChar w:fldCharType="separate"/>
          </w:r>
          <w:r w:rsidRPr="00BB75D4" w:rsidR="00BB75D4">
            <w:rPr>
              <w:noProof/>
              <w:color w:val="4F81BD"/>
              <w:sz w:val="40"/>
              <w:szCs w:val="40"/>
            </w:rPr>
            <w:t>1</w:t>
          </w:r>
          <w:r>
            <w:rPr>
              <w:noProof/>
              <w:color w:val="4F81BD"/>
              <w:sz w:val="40"/>
              <w:szCs w:val="40"/>
            </w:rPr>
            <w:fldChar w:fldCharType="end"/>
          </w:r>
        </w:p>
      </w:tc>
    </w:tr>
    <w:tr w:rsidR="00BC52E3" w14:paraId="20B4AF0F" w14:textId="77777777">
      <w:trPr>
        <w:trHeight w:val="768"/>
      </w:trPr>
      <w:tc>
        <w:tcPr>
          <w:tcW w:w="498" w:type="dxa"/>
        </w:tcPr>
        <w:p w:rsidR="00BC52E3" w:rsidRDefault="00BC52E3" w14:paraId="244FB3E2" w14:textId="77777777">
          <w:pPr>
            <w:pStyle w:val="Koptekst"/>
          </w:pPr>
        </w:p>
      </w:tc>
    </w:tr>
  </w:tbl>
  <w:p w:rsidR="00BC52E3" w:rsidRDefault="00BC52E3" w14:paraId="4EAC90A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AB8" w:rsidRDefault="00D84AB8" w14:paraId="46B3A248" w14:textId="77777777">
      <w:r>
        <w:separator/>
      </w:r>
    </w:p>
  </w:footnote>
  <w:footnote w:type="continuationSeparator" w:id="0">
    <w:p w:rsidR="00D84AB8" w:rsidRDefault="00D84AB8" w14:paraId="7703B5C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16D"/>
    <w:multiLevelType w:val="hybridMultilevel"/>
    <w:tmpl w:val="D730DED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87B1330"/>
    <w:multiLevelType w:val="hybridMultilevel"/>
    <w:tmpl w:val="88103240"/>
    <w:lvl w:ilvl="0" w:tplc="0413000F">
      <w:start w:val="1"/>
      <w:numFmt w:val="decimal"/>
      <w:lvlText w:val="%1."/>
      <w:lvlJc w:val="left"/>
      <w:pPr>
        <w:tabs>
          <w:tab w:val="num" w:pos="360"/>
        </w:tabs>
        <w:ind w:left="360" w:hanging="360"/>
      </w:pPr>
    </w:lvl>
    <w:lvl w:ilvl="1" w:tplc="24C6497C">
      <w:start w:val="2"/>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8944639"/>
    <w:multiLevelType w:val="hybridMultilevel"/>
    <w:tmpl w:val="837CBF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0960B75"/>
    <w:multiLevelType w:val="hybridMultilevel"/>
    <w:tmpl w:val="68AADBC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A502938"/>
    <w:multiLevelType w:val="hybridMultilevel"/>
    <w:tmpl w:val="FFFAD7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DE67B3"/>
    <w:multiLevelType w:val="hybridMultilevel"/>
    <w:tmpl w:val="F75E83E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C632A20"/>
    <w:multiLevelType w:val="hybridMultilevel"/>
    <w:tmpl w:val="83F6E6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D2556AD"/>
    <w:multiLevelType w:val="hybridMultilevel"/>
    <w:tmpl w:val="E64CB70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EED170E"/>
    <w:multiLevelType w:val="hybridMultilevel"/>
    <w:tmpl w:val="336ADCF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10A42FF"/>
    <w:multiLevelType w:val="hybridMultilevel"/>
    <w:tmpl w:val="020AB30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53A6119"/>
    <w:multiLevelType w:val="hybridMultilevel"/>
    <w:tmpl w:val="8A58C19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A4F4BD2"/>
    <w:multiLevelType w:val="hybridMultilevel"/>
    <w:tmpl w:val="FAB0C5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38C523CF"/>
    <w:multiLevelType w:val="hybridMultilevel"/>
    <w:tmpl w:val="D36C7B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CF46265"/>
    <w:multiLevelType w:val="hybridMultilevel"/>
    <w:tmpl w:val="2DAEDB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E63015B"/>
    <w:multiLevelType w:val="hybridMultilevel"/>
    <w:tmpl w:val="820446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8B40A0"/>
    <w:multiLevelType w:val="hybridMultilevel"/>
    <w:tmpl w:val="D4A68D4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512F4F8F"/>
    <w:multiLevelType w:val="hybridMultilevel"/>
    <w:tmpl w:val="BE7ADCF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573A1AB0"/>
    <w:multiLevelType w:val="hybridMultilevel"/>
    <w:tmpl w:val="FC78384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5E51074E"/>
    <w:multiLevelType w:val="hybridMultilevel"/>
    <w:tmpl w:val="B4FA8020"/>
    <w:lvl w:ilvl="0" w:tplc="04130019">
      <w:start w:val="1"/>
      <w:numFmt w:val="lowerLetter"/>
      <w:lvlText w:val="%1."/>
      <w:lvlJc w:val="left"/>
      <w:pPr>
        <w:tabs>
          <w:tab w:val="num" w:pos="1095"/>
        </w:tabs>
        <w:ind w:left="1095" w:hanging="360"/>
      </w:pPr>
    </w:lvl>
    <w:lvl w:ilvl="1" w:tplc="04130019" w:tentative="1">
      <w:start w:val="1"/>
      <w:numFmt w:val="lowerLetter"/>
      <w:lvlText w:val="%2."/>
      <w:lvlJc w:val="left"/>
      <w:pPr>
        <w:tabs>
          <w:tab w:val="num" w:pos="1815"/>
        </w:tabs>
        <w:ind w:left="1815" w:hanging="360"/>
      </w:pPr>
    </w:lvl>
    <w:lvl w:ilvl="2" w:tplc="0413001B" w:tentative="1">
      <w:start w:val="1"/>
      <w:numFmt w:val="lowerRoman"/>
      <w:lvlText w:val="%3."/>
      <w:lvlJc w:val="right"/>
      <w:pPr>
        <w:tabs>
          <w:tab w:val="num" w:pos="2535"/>
        </w:tabs>
        <w:ind w:left="2535" w:hanging="180"/>
      </w:pPr>
    </w:lvl>
    <w:lvl w:ilvl="3" w:tplc="0413000F" w:tentative="1">
      <w:start w:val="1"/>
      <w:numFmt w:val="decimal"/>
      <w:lvlText w:val="%4."/>
      <w:lvlJc w:val="left"/>
      <w:pPr>
        <w:tabs>
          <w:tab w:val="num" w:pos="3255"/>
        </w:tabs>
        <w:ind w:left="3255" w:hanging="360"/>
      </w:pPr>
    </w:lvl>
    <w:lvl w:ilvl="4" w:tplc="04130019" w:tentative="1">
      <w:start w:val="1"/>
      <w:numFmt w:val="lowerLetter"/>
      <w:lvlText w:val="%5."/>
      <w:lvlJc w:val="left"/>
      <w:pPr>
        <w:tabs>
          <w:tab w:val="num" w:pos="3975"/>
        </w:tabs>
        <w:ind w:left="3975" w:hanging="360"/>
      </w:pPr>
    </w:lvl>
    <w:lvl w:ilvl="5" w:tplc="0413001B" w:tentative="1">
      <w:start w:val="1"/>
      <w:numFmt w:val="lowerRoman"/>
      <w:lvlText w:val="%6."/>
      <w:lvlJc w:val="right"/>
      <w:pPr>
        <w:tabs>
          <w:tab w:val="num" w:pos="4695"/>
        </w:tabs>
        <w:ind w:left="4695" w:hanging="180"/>
      </w:pPr>
    </w:lvl>
    <w:lvl w:ilvl="6" w:tplc="0413000F" w:tentative="1">
      <w:start w:val="1"/>
      <w:numFmt w:val="decimal"/>
      <w:lvlText w:val="%7."/>
      <w:lvlJc w:val="left"/>
      <w:pPr>
        <w:tabs>
          <w:tab w:val="num" w:pos="5415"/>
        </w:tabs>
        <w:ind w:left="5415" w:hanging="360"/>
      </w:pPr>
    </w:lvl>
    <w:lvl w:ilvl="7" w:tplc="04130019" w:tentative="1">
      <w:start w:val="1"/>
      <w:numFmt w:val="lowerLetter"/>
      <w:lvlText w:val="%8."/>
      <w:lvlJc w:val="left"/>
      <w:pPr>
        <w:tabs>
          <w:tab w:val="num" w:pos="6135"/>
        </w:tabs>
        <w:ind w:left="6135" w:hanging="360"/>
      </w:pPr>
    </w:lvl>
    <w:lvl w:ilvl="8" w:tplc="0413001B" w:tentative="1">
      <w:start w:val="1"/>
      <w:numFmt w:val="lowerRoman"/>
      <w:lvlText w:val="%9."/>
      <w:lvlJc w:val="right"/>
      <w:pPr>
        <w:tabs>
          <w:tab w:val="num" w:pos="6855"/>
        </w:tabs>
        <w:ind w:left="6855" w:hanging="180"/>
      </w:pPr>
    </w:lvl>
  </w:abstractNum>
  <w:abstractNum w:abstractNumId="19" w15:restartNumberingAfterBreak="0">
    <w:nsid w:val="5E6C1D60"/>
    <w:multiLevelType w:val="hybridMultilevel"/>
    <w:tmpl w:val="9932854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6018538A"/>
    <w:multiLevelType w:val="hybridMultilevel"/>
    <w:tmpl w:val="2862939E"/>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620A545E"/>
    <w:multiLevelType w:val="hybridMultilevel"/>
    <w:tmpl w:val="D3561C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6690D85"/>
    <w:multiLevelType w:val="hybridMultilevel"/>
    <w:tmpl w:val="C950AA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7B25304"/>
    <w:multiLevelType w:val="hybridMultilevel"/>
    <w:tmpl w:val="0F105888"/>
    <w:lvl w:ilvl="0" w:tplc="5C1C32F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C4C6B43"/>
    <w:multiLevelType w:val="hybridMultilevel"/>
    <w:tmpl w:val="75628A1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6CCD413A"/>
    <w:multiLevelType w:val="hybridMultilevel"/>
    <w:tmpl w:val="04684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74CD2223"/>
    <w:multiLevelType w:val="hybridMultilevel"/>
    <w:tmpl w:val="B290C460"/>
    <w:lvl w:ilvl="0" w:tplc="0413000F">
      <w:start w:val="1"/>
      <w:numFmt w:val="decimal"/>
      <w:lvlText w:val="%1."/>
      <w:lvlJc w:val="left"/>
      <w:pPr>
        <w:tabs>
          <w:tab w:val="num" w:pos="360"/>
        </w:tabs>
        <w:ind w:left="360" w:hanging="360"/>
      </w:pPr>
    </w:lvl>
    <w:lvl w:ilvl="1" w:tplc="04130003">
      <w:start w:val="1"/>
      <w:numFmt w:val="bullet"/>
      <w:lvlText w:val="o"/>
      <w:lvlJc w:val="left"/>
      <w:pPr>
        <w:tabs>
          <w:tab w:val="num" w:pos="1080"/>
        </w:tabs>
        <w:ind w:left="1080" w:hanging="360"/>
      </w:pPr>
      <w:rPr>
        <w:rFonts w:hint="default" w:ascii="Courier New" w:hAnsi="Courier New"/>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10"/>
  </w:num>
  <w:num w:numId="3">
    <w:abstractNumId w:val="11"/>
  </w:num>
  <w:num w:numId="4">
    <w:abstractNumId w:val="26"/>
  </w:num>
  <w:num w:numId="5">
    <w:abstractNumId w:val="0"/>
  </w:num>
  <w:num w:numId="6">
    <w:abstractNumId w:val="12"/>
  </w:num>
  <w:num w:numId="7">
    <w:abstractNumId w:val="15"/>
  </w:num>
  <w:num w:numId="8">
    <w:abstractNumId w:val="9"/>
  </w:num>
  <w:num w:numId="9">
    <w:abstractNumId w:val="22"/>
  </w:num>
  <w:num w:numId="10">
    <w:abstractNumId w:val="5"/>
  </w:num>
  <w:num w:numId="11">
    <w:abstractNumId w:val="17"/>
  </w:num>
  <w:num w:numId="12">
    <w:abstractNumId w:val="24"/>
  </w:num>
  <w:num w:numId="13">
    <w:abstractNumId w:val="1"/>
  </w:num>
  <w:num w:numId="14">
    <w:abstractNumId w:val="7"/>
  </w:num>
  <w:num w:numId="15">
    <w:abstractNumId w:val="8"/>
  </w:num>
  <w:num w:numId="16">
    <w:abstractNumId w:val="3"/>
  </w:num>
  <w:num w:numId="17">
    <w:abstractNumId w:val="18"/>
  </w:num>
  <w:num w:numId="18">
    <w:abstractNumId w:val="20"/>
  </w:num>
  <w:num w:numId="19">
    <w:abstractNumId w:val="13"/>
  </w:num>
  <w:num w:numId="20">
    <w:abstractNumId w:val="25"/>
  </w:num>
  <w:num w:numId="21">
    <w:abstractNumId w:val="6"/>
  </w:num>
  <w:num w:numId="22">
    <w:abstractNumId w:val="16"/>
  </w:num>
  <w:num w:numId="23">
    <w:abstractNumId w:val="21"/>
  </w:num>
  <w:num w:numId="24">
    <w:abstractNumId w:val="19"/>
  </w:num>
  <w:num w:numId="25">
    <w:abstractNumId w:val="23"/>
  </w:num>
  <w:num w:numId="26">
    <w:abstractNumId w:val="4"/>
  </w:num>
  <w:num w:numId="2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769"/>
    <w:rsid w:val="00072AF7"/>
    <w:rsid w:val="0008272F"/>
    <w:rsid w:val="000F3C02"/>
    <w:rsid w:val="0010377E"/>
    <w:rsid w:val="00111EDB"/>
    <w:rsid w:val="001202B9"/>
    <w:rsid w:val="001F4D39"/>
    <w:rsid w:val="0020156A"/>
    <w:rsid w:val="00233891"/>
    <w:rsid w:val="00233DE9"/>
    <w:rsid w:val="002C5D32"/>
    <w:rsid w:val="002E223A"/>
    <w:rsid w:val="00326766"/>
    <w:rsid w:val="00356720"/>
    <w:rsid w:val="00364D4F"/>
    <w:rsid w:val="00407A2D"/>
    <w:rsid w:val="00450D1C"/>
    <w:rsid w:val="00584BAC"/>
    <w:rsid w:val="005D2918"/>
    <w:rsid w:val="005F0769"/>
    <w:rsid w:val="00623222"/>
    <w:rsid w:val="0063301F"/>
    <w:rsid w:val="006A17E5"/>
    <w:rsid w:val="007552CE"/>
    <w:rsid w:val="0083586F"/>
    <w:rsid w:val="00861CC8"/>
    <w:rsid w:val="009E683F"/>
    <w:rsid w:val="00A110AD"/>
    <w:rsid w:val="00A5466D"/>
    <w:rsid w:val="00A54A4E"/>
    <w:rsid w:val="00AE7486"/>
    <w:rsid w:val="00BB75D4"/>
    <w:rsid w:val="00BC52E3"/>
    <w:rsid w:val="00C16732"/>
    <w:rsid w:val="00C52A01"/>
    <w:rsid w:val="00C80030"/>
    <w:rsid w:val="00C958FB"/>
    <w:rsid w:val="00D311B7"/>
    <w:rsid w:val="00D84AB8"/>
    <w:rsid w:val="00DB5D14"/>
    <w:rsid w:val="00DE4E70"/>
    <w:rsid w:val="00E55EC5"/>
    <w:rsid w:val="00EC2622"/>
    <w:rsid w:val="00F3419F"/>
    <w:rsid w:val="00F742AD"/>
    <w:rsid w:val="01E6DE11"/>
    <w:rsid w:val="02CF5B92"/>
    <w:rsid w:val="02E88556"/>
    <w:rsid w:val="0462194A"/>
    <w:rsid w:val="0539976A"/>
    <w:rsid w:val="053DCA8E"/>
    <w:rsid w:val="0686D4DD"/>
    <w:rsid w:val="078077AE"/>
    <w:rsid w:val="0886D65A"/>
    <w:rsid w:val="090A6BBC"/>
    <w:rsid w:val="0975A3BE"/>
    <w:rsid w:val="0B7B60C4"/>
    <w:rsid w:val="0B9C3BD7"/>
    <w:rsid w:val="0CDB241E"/>
    <w:rsid w:val="0D50A6B8"/>
    <w:rsid w:val="0D870335"/>
    <w:rsid w:val="0E89B3CE"/>
    <w:rsid w:val="0FFE642D"/>
    <w:rsid w:val="1131C4FF"/>
    <w:rsid w:val="11F99B81"/>
    <w:rsid w:val="129C339B"/>
    <w:rsid w:val="130CA2E8"/>
    <w:rsid w:val="1694FD62"/>
    <w:rsid w:val="170FB85F"/>
    <w:rsid w:val="177C71C3"/>
    <w:rsid w:val="17A827A1"/>
    <w:rsid w:val="18AB0944"/>
    <w:rsid w:val="196F310A"/>
    <w:rsid w:val="1984F87A"/>
    <w:rsid w:val="1A4B87E5"/>
    <w:rsid w:val="1B96763E"/>
    <w:rsid w:val="1BF3429A"/>
    <w:rsid w:val="1DC357BA"/>
    <w:rsid w:val="1DF7856F"/>
    <w:rsid w:val="1E7526A9"/>
    <w:rsid w:val="206FFCC5"/>
    <w:rsid w:val="20DCCEAD"/>
    <w:rsid w:val="20EA0D51"/>
    <w:rsid w:val="21F13C5C"/>
    <w:rsid w:val="220A8237"/>
    <w:rsid w:val="2232CA90"/>
    <w:rsid w:val="22B33932"/>
    <w:rsid w:val="23A07778"/>
    <w:rsid w:val="24C0BCFB"/>
    <w:rsid w:val="256795A7"/>
    <w:rsid w:val="258D3560"/>
    <w:rsid w:val="27A3D12C"/>
    <w:rsid w:val="2A2F31C9"/>
    <w:rsid w:val="2AEAB1CD"/>
    <w:rsid w:val="2CF2266E"/>
    <w:rsid w:val="2D69AF6A"/>
    <w:rsid w:val="2D92D1FA"/>
    <w:rsid w:val="2E269F1F"/>
    <w:rsid w:val="2E736B56"/>
    <w:rsid w:val="2EC24AEA"/>
    <w:rsid w:val="2EE369F6"/>
    <w:rsid w:val="2F3B0B66"/>
    <w:rsid w:val="2F6C9A73"/>
    <w:rsid w:val="330955D5"/>
    <w:rsid w:val="34653C3F"/>
    <w:rsid w:val="347C0FDC"/>
    <w:rsid w:val="3520970C"/>
    <w:rsid w:val="35326F79"/>
    <w:rsid w:val="373EF685"/>
    <w:rsid w:val="3748F78C"/>
    <w:rsid w:val="39252098"/>
    <w:rsid w:val="3946BAFB"/>
    <w:rsid w:val="3965441B"/>
    <w:rsid w:val="396E217D"/>
    <w:rsid w:val="3AD877DF"/>
    <w:rsid w:val="3B2A4E1B"/>
    <w:rsid w:val="3BA613BB"/>
    <w:rsid w:val="3BFE013C"/>
    <w:rsid w:val="3CB72D4E"/>
    <w:rsid w:val="3CEF725A"/>
    <w:rsid w:val="3D731832"/>
    <w:rsid w:val="3F7038E9"/>
    <w:rsid w:val="408B3C46"/>
    <w:rsid w:val="437F43D0"/>
    <w:rsid w:val="45768378"/>
    <w:rsid w:val="45979FE0"/>
    <w:rsid w:val="4606D7A2"/>
    <w:rsid w:val="46251388"/>
    <w:rsid w:val="46638A2C"/>
    <w:rsid w:val="49AF5B97"/>
    <w:rsid w:val="4A6EB7AD"/>
    <w:rsid w:val="4AA7CBE0"/>
    <w:rsid w:val="4B079F03"/>
    <w:rsid w:val="4C5B9867"/>
    <w:rsid w:val="4CCC8DE1"/>
    <w:rsid w:val="4E0AE6F1"/>
    <w:rsid w:val="4E4A23E1"/>
    <w:rsid w:val="4EDE2D33"/>
    <w:rsid w:val="4F9F1F39"/>
    <w:rsid w:val="50F94C51"/>
    <w:rsid w:val="513A924E"/>
    <w:rsid w:val="53573213"/>
    <w:rsid w:val="537523B9"/>
    <w:rsid w:val="5422047C"/>
    <w:rsid w:val="563D990C"/>
    <w:rsid w:val="5729FD2B"/>
    <w:rsid w:val="58377C88"/>
    <w:rsid w:val="5847C093"/>
    <w:rsid w:val="58C62511"/>
    <w:rsid w:val="58D07478"/>
    <w:rsid w:val="58F243FC"/>
    <w:rsid w:val="595409FC"/>
    <w:rsid w:val="595E775E"/>
    <w:rsid w:val="5B2DAAAE"/>
    <w:rsid w:val="5B7D4BF0"/>
    <w:rsid w:val="5C5896E8"/>
    <w:rsid w:val="5CB09B38"/>
    <w:rsid w:val="5DE819CB"/>
    <w:rsid w:val="5E3B2502"/>
    <w:rsid w:val="5E44AAEC"/>
    <w:rsid w:val="5ED289B2"/>
    <w:rsid w:val="6082A2EA"/>
    <w:rsid w:val="60962436"/>
    <w:rsid w:val="611F0336"/>
    <w:rsid w:val="616DDB98"/>
    <w:rsid w:val="61965A5D"/>
    <w:rsid w:val="61CFB7E0"/>
    <w:rsid w:val="61EDEDA9"/>
    <w:rsid w:val="63F59E0C"/>
    <w:rsid w:val="644A41F0"/>
    <w:rsid w:val="649EC365"/>
    <w:rsid w:val="6837F404"/>
    <w:rsid w:val="684DC5B7"/>
    <w:rsid w:val="6AAB3A73"/>
    <w:rsid w:val="6C9BD3F4"/>
    <w:rsid w:val="6D81E420"/>
    <w:rsid w:val="6EB0BB73"/>
    <w:rsid w:val="6EBBDE5D"/>
    <w:rsid w:val="7054F861"/>
    <w:rsid w:val="70E8FCF2"/>
    <w:rsid w:val="7245CB81"/>
    <w:rsid w:val="7274A68E"/>
    <w:rsid w:val="7504D39C"/>
    <w:rsid w:val="755735D6"/>
    <w:rsid w:val="758A9EFA"/>
    <w:rsid w:val="75AD6E9A"/>
    <w:rsid w:val="76E6FC7E"/>
    <w:rsid w:val="7758D8ED"/>
    <w:rsid w:val="77750A7F"/>
    <w:rsid w:val="77D14013"/>
    <w:rsid w:val="7B129304"/>
    <w:rsid w:val="7B7E087A"/>
    <w:rsid w:val="7D63CA3F"/>
    <w:rsid w:val="7DF8288C"/>
    <w:rsid w:val="7E2EC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84DF3"/>
  <w15:docId w15:val="{EA13F2A1-4595-4978-AD16-40F25E7766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DB5D14"/>
    <w:rPr>
      <w:sz w:val="24"/>
      <w:szCs w:val="24"/>
    </w:rPr>
  </w:style>
  <w:style w:type="paragraph" w:styleId="Kop2">
    <w:name w:val="heading 2"/>
    <w:basedOn w:val="Standaard"/>
    <w:next w:val="Standaard"/>
    <w:link w:val="Kop2Char"/>
    <w:qFormat/>
    <w:rsid w:val="00DB5D14"/>
    <w:pPr>
      <w:keepNext/>
      <w:tabs>
        <w:tab w:val="left" w:pos="255"/>
        <w:tab w:val="left" w:pos="382"/>
        <w:tab w:val="left" w:pos="480"/>
        <w:tab w:val="left" w:pos="636"/>
        <w:tab w:val="left" w:pos="735"/>
        <w:tab w:val="left" w:pos="763"/>
        <w:tab w:val="left" w:pos="891"/>
        <w:tab w:val="left" w:pos="1018"/>
        <w:tab w:val="left" w:pos="1145"/>
        <w:tab w:val="left" w:pos="1272"/>
        <w:tab w:val="left" w:pos="1399"/>
        <w:tab w:val="left" w:pos="1527"/>
        <w:tab w:val="left" w:pos="1654"/>
        <w:tab w:val="left" w:pos="1800"/>
        <w:tab w:val="left" w:pos="2160"/>
        <w:tab w:val="left" w:pos="2520"/>
        <w:tab w:val="left" w:pos="2880"/>
      </w:tabs>
      <w:outlineLvl w:val="1"/>
    </w:pPr>
    <w:rPr>
      <w:rFonts w:ascii="Courier New" w:hAnsi="Courier New"/>
      <w:b/>
      <w:sz w:val="28"/>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Voetnootmarkering">
    <w:name w:val="footnote reference"/>
    <w:basedOn w:val="Standaardalinea-lettertype"/>
    <w:semiHidden/>
    <w:rsid w:val="00DB5D14"/>
    <w:rPr>
      <w:vertAlign w:val="superscript"/>
    </w:rPr>
  </w:style>
  <w:style w:type="paragraph" w:styleId="Voetnoottekst">
    <w:name w:val="footnote text"/>
    <w:basedOn w:val="Standaard"/>
    <w:semiHidden/>
    <w:rsid w:val="00DB5D14"/>
    <w:rPr>
      <w:rFonts w:ascii="Courier New" w:hAnsi="Courier New"/>
      <w:szCs w:val="20"/>
    </w:rPr>
  </w:style>
  <w:style w:type="paragraph" w:styleId="Documentstructuur">
    <w:name w:val="Document Map"/>
    <w:basedOn w:val="Standaard"/>
    <w:semiHidden/>
    <w:rsid w:val="00DB5D14"/>
    <w:pPr>
      <w:shd w:val="clear" w:color="auto" w:fill="000080"/>
    </w:pPr>
    <w:rPr>
      <w:rFonts w:ascii="Tahoma" w:hAnsi="Tahoma" w:cs="Tahoma"/>
      <w:sz w:val="20"/>
      <w:szCs w:val="20"/>
    </w:rPr>
  </w:style>
  <w:style w:type="character" w:styleId="Kop2Char" w:customStyle="1">
    <w:name w:val="Kop 2 Char"/>
    <w:basedOn w:val="Standaardalinea-lettertype"/>
    <w:link w:val="Kop2"/>
    <w:rsid w:val="00A110AD"/>
    <w:rPr>
      <w:rFonts w:ascii="Courier New" w:hAnsi="Courier New"/>
      <w:b/>
      <w:sz w:val="28"/>
    </w:rPr>
  </w:style>
  <w:style w:type="character" w:styleId="Hyperlink">
    <w:name w:val="Hyperlink"/>
    <w:basedOn w:val="Standaardalinea-lettertype"/>
    <w:rsid w:val="00EC2622"/>
    <w:rPr>
      <w:color w:val="0000FF"/>
      <w:u w:val="single"/>
    </w:rPr>
  </w:style>
  <w:style w:type="paragraph" w:styleId="Koptekst">
    <w:name w:val="header"/>
    <w:basedOn w:val="Standaard"/>
    <w:link w:val="KoptekstChar"/>
    <w:uiPriority w:val="99"/>
    <w:rsid w:val="00BC52E3"/>
    <w:pPr>
      <w:tabs>
        <w:tab w:val="center" w:pos="4536"/>
        <w:tab w:val="right" w:pos="9072"/>
      </w:tabs>
    </w:pPr>
  </w:style>
  <w:style w:type="character" w:styleId="KoptekstChar" w:customStyle="1">
    <w:name w:val="Koptekst Char"/>
    <w:basedOn w:val="Standaardalinea-lettertype"/>
    <w:link w:val="Koptekst"/>
    <w:uiPriority w:val="99"/>
    <w:rsid w:val="00BC52E3"/>
    <w:rPr>
      <w:sz w:val="24"/>
      <w:szCs w:val="24"/>
    </w:rPr>
  </w:style>
  <w:style w:type="paragraph" w:styleId="Voettekst">
    <w:name w:val="footer"/>
    <w:basedOn w:val="Standaard"/>
    <w:link w:val="VoettekstChar"/>
    <w:uiPriority w:val="99"/>
    <w:rsid w:val="00BC52E3"/>
    <w:pPr>
      <w:tabs>
        <w:tab w:val="center" w:pos="4536"/>
        <w:tab w:val="right" w:pos="9072"/>
      </w:tabs>
    </w:pPr>
  </w:style>
  <w:style w:type="character" w:styleId="VoettekstChar" w:customStyle="1">
    <w:name w:val="Voettekst Char"/>
    <w:basedOn w:val="Standaardalinea-lettertype"/>
    <w:link w:val="Voettekst"/>
    <w:uiPriority w:val="99"/>
    <w:rsid w:val="00BC52E3"/>
    <w:rPr>
      <w:sz w:val="24"/>
      <w:szCs w:val="24"/>
    </w:rPr>
  </w:style>
  <w:style w:type="character" w:styleId="GevolgdeHyperlink">
    <w:name w:val="FollowedHyperlink"/>
    <w:basedOn w:val="Standaardalinea-lettertype"/>
    <w:rsid w:val="00364D4F"/>
    <w:rPr>
      <w:color w:val="800080" w:themeColor="followedHyperlink"/>
      <w:u w:val="single"/>
    </w:rPr>
  </w:style>
  <w:style w:type="paragraph" w:styleId="Ballontekst">
    <w:name w:val="Balloon Text"/>
    <w:basedOn w:val="Standaard"/>
    <w:link w:val="BallontekstChar"/>
    <w:rsid w:val="00DE4E70"/>
    <w:rPr>
      <w:rFonts w:ascii="Tahoma" w:hAnsi="Tahoma" w:cs="Tahoma"/>
      <w:sz w:val="16"/>
      <w:szCs w:val="16"/>
    </w:rPr>
  </w:style>
  <w:style w:type="character" w:styleId="BallontekstChar" w:customStyle="1">
    <w:name w:val="Ballontekst Char"/>
    <w:basedOn w:val="Standaardalinea-lettertype"/>
    <w:link w:val="Ballontekst"/>
    <w:rsid w:val="00DE4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klachtencommissie@mendelcollege.nl" TargetMode="External" Id="Rbaeaa32b0cff4196" /><Relationship Type="http://schemas.openxmlformats.org/officeDocument/2006/relationships/hyperlink" Target="mailto:secretarisbestuur@mendelcollege.nl" TargetMode="External" Id="Rf792fd7893eb4adc"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Adelbert College Wassenaar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Klachtenregeling Adelbert College</dc:title>
  <dc:creator>ney</dc:creator>
  <lastModifiedBy>Heinemeijer, J.M.</lastModifiedBy>
  <revision>6</revision>
  <lastPrinted>2014-02-06T08:02:00.0000000Z</lastPrinted>
  <dcterms:created xsi:type="dcterms:W3CDTF">2014-02-18T18:12:00.0000000Z</dcterms:created>
  <dcterms:modified xsi:type="dcterms:W3CDTF">2020-09-02T12:23:55.4033331Z</dcterms:modified>
</coreProperties>
</file>